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8622" w14:textId="77777777" w:rsidR="004E1AD4" w:rsidRPr="00651B5D" w:rsidRDefault="004E1AD4">
      <w:pPr>
        <w:rPr>
          <w:rFonts w:cs="Times New Roman"/>
          <w:szCs w:val="24"/>
        </w:rPr>
      </w:pPr>
    </w:p>
    <w:p w14:paraId="2A82B59F" w14:textId="77777777" w:rsidR="00E04474" w:rsidRPr="00651B5D" w:rsidRDefault="00E04474">
      <w:pPr>
        <w:rPr>
          <w:rFonts w:cs="Times New Roman"/>
          <w:szCs w:val="24"/>
        </w:rPr>
      </w:pPr>
    </w:p>
    <w:p w14:paraId="737E648F" w14:textId="77777777" w:rsidR="00E04474" w:rsidRPr="00651B5D" w:rsidRDefault="00E04474">
      <w:pPr>
        <w:rPr>
          <w:rFonts w:cs="Times New Roman"/>
          <w:szCs w:val="24"/>
        </w:rPr>
      </w:pPr>
    </w:p>
    <w:p w14:paraId="52E4ACF2" w14:textId="77777777" w:rsidR="007C2160" w:rsidRPr="00651B5D" w:rsidRDefault="007C2160" w:rsidP="00E04474">
      <w:pPr>
        <w:pStyle w:val="BodyText"/>
        <w:tabs>
          <w:tab w:val="left" w:pos="10530"/>
        </w:tabs>
        <w:spacing w:line="480" w:lineRule="auto"/>
        <w:ind w:left="720" w:right="1020"/>
        <w:jc w:val="center"/>
        <w:rPr>
          <w:b/>
          <w:bCs/>
          <w:sz w:val="24"/>
          <w:szCs w:val="24"/>
        </w:rPr>
      </w:pPr>
    </w:p>
    <w:p w14:paraId="29CBA871" w14:textId="790049B9" w:rsidR="001B17D4" w:rsidRPr="00651B5D" w:rsidRDefault="00354C48" w:rsidP="00E04474">
      <w:pPr>
        <w:pStyle w:val="BodyText"/>
        <w:tabs>
          <w:tab w:val="left" w:pos="10530"/>
        </w:tabs>
        <w:spacing w:line="480" w:lineRule="auto"/>
        <w:ind w:left="720" w:right="10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Journal Critique: Assessments</w:t>
      </w:r>
    </w:p>
    <w:p w14:paraId="0509B971" w14:textId="77777777" w:rsidR="00382C6C" w:rsidRDefault="00382C6C" w:rsidP="001B17D4">
      <w:pPr>
        <w:pStyle w:val="BodyText"/>
        <w:spacing w:line="480" w:lineRule="auto"/>
        <w:ind w:right="30"/>
        <w:jc w:val="center"/>
        <w:rPr>
          <w:sz w:val="24"/>
          <w:szCs w:val="24"/>
          <w:highlight w:val="yellow"/>
        </w:rPr>
      </w:pPr>
    </w:p>
    <w:p w14:paraId="611BD4FA" w14:textId="57BE1072" w:rsidR="00C12D39" w:rsidRDefault="00354C48" w:rsidP="001B17D4">
      <w:pPr>
        <w:pStyle w:val="BodyText"/>
        <w:spacing w:line="480" w:lineRule="auto"/>
        <w:ind w:right="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Christina </w:t>
      </w:r>
      <w:proofErr w:type="spellStart"/>
      <w:r>
        <w:rPr>
          <w:sz w:val="24"/>
          <w:szCs w:val="24"/>
        </w:rPr>
        <w:t>Bardine</w:t>
      </w:r>
      <w:proofErr w:type="spellEnd"/>
    </w:p>
    <w:p w14:paraId="03C66C1E" w14:textId="58A52EA7" w:rsidR="001B17D4" w:rsidRPr="00651B5D" w:rsidRDefault="001B17D4" w:rsidP="001B17D4">
      <w:pPr>
        <w:pStyle w:val="BodyText"/>
        <w:spacing w:line="480" w:lineRule="auto"/>
        <w:ind w:right="30"/>
        <w:jc w:val="center"/>
        <w:rPr>
          <w:sz w:val="24"/>
          <w:szCs w:val="24"/>
        </w:rPr>
      </w:pPr>
      <w:r w:rsidRPr="00651B5D">
        <w:rPr>
          <w:sz w:val="24"/>
          <w:szCs w:val="24"/>
          <w:bdr w:val="none" w:sz="0" w:space="0" w:color="auto" w:frame="1"/>
        </w:rPr>
        <w:t xml:space="preserve">School of </w:t>
      </w:r>
      <w:r w:rsidR="00354C48">
        <w:rPr>
          <w:sz w:val="24"/>
          <w:szCs w:val="24"/>
          <w:bdr w:val="none" w:sz="0" w:space="0" w:color="auto" w:frame="1"/>
        </w:rPr>
        <w:t>Education</w:t>
      </w:r>
      <w:r w:rsidRPr="00651B5D">
        <w:rPr>
          <w:sz w:val="24"/>
          <w:szCs w:val="24"/>
          <w:bdr w:val="none" w:sz="0" w:space="0" w:color="auto" w:frame="1"/>
        </w:rPr>
        <w:t xml:space="preserve">, </w:t>
      </w:r>
      <w:r w:rsidRPr="00651B5D">
        <w:rPr>
          <w:sz w:val="24"/>
          <w:szCs w:val="24"/>
        </w:rPr>
        <w:t>Liberty University</w:t>
      </w:r>
    </w:p>
    <w:p w14:paraId="6E2E6096" w14:textId="77777777" w:rsidR="00E04474" w:rsidRPr="00651B5D" w:rsidRDefault="00E04474">
      <w:pPr>
        <w:rPr>
          <w:rFonts w:cs="Times New Roman"/>
          <w:szCs w:val="24"/>
        </w:rPr>
      </w:pPr>
    </w:p>
    <w:p w14:paraId="043C4259" w14:textId="77777777" w:rsidR="00033212" w:rsidRPr="00651B5D" w:rsidRDefault="00033212">
      <w:pPr>
        <w:rPr>
          <w:rFonts w:cs="Times New Roman"/>
          <w:szCs w:val="24"/>
        </w:rPr>
      </w:pPr>
    </w:p>
    <w:p w14:paraId="16C9FA85" w14:textId="77777777" w:rsidR="00033212" w:rsidRPr="00651B5D" w:rsidRDefault="00033212">
      <w:pPr>
        <w:rPr>
          <w:rFonts w:cs="Times New Roman"/>
          <w:szCs w:val="24"/>
        </w:rPr>
      </w:pPr>
    </w:p>
    <w:p w14:paraId="5D9C7DE8" w14:textId="77777777" w:rsidR="007C2160" w:rsidRPr="00651B5D" w:rsidRDefault="007C2160">
      <w:pPr>
        <w:rPr>
          <w:rFonts w:cs="Times New Roman"/>
          <w:szCs w:val="24"/>
        </w:rPr>
      </w:pPr>
    </w:p>
    <w:p w14:paraId="579712F5" w14:textId="77777777" w:rsidR="007C2160" w:rsidRPr="00651B5D" w:rsidRDefault="007C2160">
      <w:pPr>
        <w:rPr>
          <w:rFonts w:cs="Times New Roman"/>
          <w:szCs w:val="24"/>
        </w:rPr>
      </w:pPr>
    </w:p>
    <w:p w14:paraId="59BF2D80" w14:textId="77777777" w:rsidR="00E04474" w:rsidRPr="00651B5D" w:rsidRDefault="00E04474">
      <w:pPr>
        <w:rPr>
          <w:rFonts w:cs="Times New Roman"/>
          <w:szCs w:val="24"/>
        </w:rPr>
      </w:pPr>
    </w:p>
    <w:p w14:paraId="164161F1" w14:textId="77777777" w:rsidR="001B17D4" w:rsidRPr="00651B5D" w:rsidRDefault="001B17D4" w:rsidP="001B17D4">
      <w:pPr>
        <w:jc w:val="center"/>
        <w:rPr>
          <w:rFonts w:cs="Times New Roman"/>
          <w:b/>
          <w:bCs/>
          <w:szCs w:val="24"/>
        </w:rPr>
      </w:pPr>
      <w:r w:rsidRPr="00651B5D">
        <w:rPr>
          <w:rFonts w:cs="Times New Roman"/>
          <w:b/>
          <w:bCs/>
          <w:szCs w:val="24"/>
        </w:rPr>
        <w:t>Author Note</w:t>
      </w:r>
    </w:p>
    <w:p w14:paraId="6557173E" w14:textId="1F7DF3AC" w:rsidR="00C12D39" w:rsidRDefault="00354C48" w:rsidP="001B17D4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Christina </w:t>
      </w:r>
      <w:proofErr w:type="spellStart"/>
      <w:r>
        <w:rPr>
          <w:rFonts w:cs="Times New Roman"/>
          <w:szCs w:val="24"/>
        </w:rPr>
        <w:t>Bardine</w:t>
      </w:r>
      <w:proofErr w:type="spellEnd"/>
    </w:p>
    <w:p w14:paraId="5923844E" w14:textId="3DF9CE86" w:rsidR="001B17D4" w:rsidRPr="00651B5D" w:rsidRDefault="001B17D4" w:rsidP="001B17D4">
      <w:pPr>
        <w:ind w:firstLine="720"/>
        <w:rPr>
          <w:rFonts w:cs="Times New Roman"/>
          <w:szCs w:val="24"/>
        </w:rPr>
      </w:pPr>
      <w:r w:rsidRPr="00651B5D">
        <w:rPr>
          <w:rFonts w:cs="Times New Roman"/>
          <w:szCs w:val="24"/>
        </w:rPr>
        <w:t>I have no known conflict of interest to disclose.</w:t>
      </w:r>
      <w:r w:rsidR="00C12D39">
        <w:rPr>
          <w:rFonts w:cs="Times New Roman"/>
          <w:szCs w:val="24"/>
        </w:rPr>
        <w:t xml:space="preserve"> </w:t>
      </w:r>
    </w:p>
    <w:p w14:paraId="42979BEC" w14:textId="31DA1566" w:rsidR="001B17D4" w:rsidRPr="00651B5D" w:rsidRDefault="001B17D4" w:rsidP="001B17D4">
      <w:pPr>
        <w:ind w:firstLine="720"/>
        <w:rPr>
          <w:rFonts w:cs="Times New Roman"/>
          <w:szCs w:val="24"/>
        </w:rPr>
      </w:pPr>
      <w:r w:rsidRPr="00651B5D">
        <w:rPr>
          <w:rFonts w:cs="Times New Roman"/>
          <w:szCs w:val="24"/>
        </w:rPr>
        <w:t xml:space="preserve">Correspondence concerning this article should be addressed to </w:t>
      </w:r>
      <w:r w:rsidR="00354C48">
        <w:rPr>
          <w:rFonts w:cs="Times New Roman"/>
          <w:szCs w:val="24"/>
        </w:rPr>
        <w:t xml:space="preserve">Christina </w:t>
      </w:r>
      <w:proofErr w:type="spellStart"/>
      <w:r w:rsidR="00354C48">
        <w:rPr>
          <w:rFonts w:cs="Times New Roman"/>
          <w:szCs w:val="24"/>
        </w:rPr>
        <w:t>Bardine</w:t>
      </w:r>
      <w:proofErr w:type="spellEnd"/>
    </w:p>
    <w:p w14:paraId="4D4582AD" w14:textId="26942092" w:rsidR="001B17D4" w:rsidRPr="00651B5D" w:rsidRDefault="001B17D4" w:rsidP="001B17D4">
      <w:pPr>
        <w:rPr>
          <w:rFonts w:cs="Times New Roman"/>
          <w:szCs w:val="24"/>
        </w:rPr>
      </w:pPr>
      <w:r w:rsidRPr="00651B5D">
        <w:rPr>
          <w:rFonts w:cs="Times New Roman"/>
          <w:szCs w:val="24"/>
        </w:rPr>
        <w:t xml:space="preserve">Email: </w:t>
      </w:r>
      <w:r w:rsidR="00354C48">
        <w:t>cbardine@liberty.edu</w:t>
      </w:r>
    </w:p>
    <w:p w14:paraId="7EB30DCC" w14:textId="77777777" w:rsidR="00877EF8" w:rsidRPr="00651B5D" w:rsidRDefault="00E04474">
      <w:pPr>
        <w:rPr>
          <w:rFonts w:cs="Times New Roman"/>
          <w:szCs w:val="24"/>
        </w:rPr>
      </w:pPr>
      <w:r w:rsidRPr="00651B5D">
        <w:rPr>
          <w:rFonts w:cs="Times New Roman"/>
          <w:szCs w:val="24"/>
        </w:rPr>
        <w:br w:type="page"/>
      </w:r>
    </w:p>
    <w:p w14:paraId="79F851D9" w14:textId="00AA3728" w:rsidR="00EF61EA" w:rsidRPr="006C4EB9" w:rsidRDefault="00EF61EA" w:rsidP="006C4EB9">
      <w:pPr>
        <w:pStyle w:val="Heading1"/>
        <w:sectPr w:rsidR="00EF61EA" w:rsidRPr="006C4EB9" w:rsidSect="00C12D3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0" w:gutter="0"/>
          <w:pgNumType w:start="1"/>
          <w:cols w:space="720"/>
          <w:docGrid w:linePitch="326"/>
        </w:sectPr>
      </w:pPr>
    </w:p>
    <w:p w14:paraId="09700DD7" w14:textId="53181E65" w:rsidR="005F3113" w:rsidRPr="005F3113" w:rsidRDefault="00D971F4" w:rsidP="005F3113">
      <w:pPr>
        <w:jc w:val="center"/>
        <w:rPr>
          <w:rFonts w:eastAsia="Calibri" w:cs="Times New Roman"/>
          <w:b/>
          <w:bCs/>
          <w:szCs w:val="24"/>
        </w:rPr>
      </w:pPr>
      <w:r>
        <w:rPr>
          <w:rFonts w:eastAsiaTheme="majorEastAsia"/>
          <w:b/>
          <w:bCs/>
          <w:szCs w:val="28"/>
        </w:rPr>
        <w:lastRenderedPageBreak/>
        <w:fldChar w:fldCharType="begin"/>
      </w:r>
      <w:r>
        <w:rPr>
          <w:rFonts w:eastAsiaTheme="majorEastAsia"/>
          <w:b/>
          <w:bCs/>
          <w:szCs w:val="28"/>
        </w:rPr>
        <w:instrText xml:space="preserve"> MACROBUTTON  AcceptAllChangesInDoc </w:instrText>
      </w:r>
      <w:r>
        <w:rPr>
          <w:rFonts w:eastAsiaTheme="majorEastAsia"/>
          <w:b/>
          <w:bCs/>
          <w:szCs w:val="28"/>
        </w:rPr>
        <w:fldChar w:fldCharType="end"/>
      </w:r>
      <w:bookmarkStart w:id="0" w:name="_Toc529359668"/>
      <w:bookmarkStart w:id="1" w:name="_Toc529449460"/>
      <w:bookmarkStart w:id="2" w:name="_Toc31899674"/>
      <w:r w:rsidR="005F3113" w:rsidRPr="005F3113">
        <w:rPr>
          <w:rFonts w:eastAsia="Calibri" w:cs="Times New Roman"/>
          <w:szCs w:val="24"/>
        </w:rPr>
        <w:t xml:space="preserve"> </w:t>
      </w:r>
      <w:r w:rsidR="005F3113">
        <w:rPr>
          <w:rFonts w:eastAsia="Calibri" w:cs="Times New Roman"/>
          <w:b/>
          <w:bCs/>
          <w:szCs w:val="24"/>
        </w:rPr>
        <w:t>Journal Critique</w:t>
      </w:r>
      <w:r w:rsidR="00A11711">
        <w:rPr>
          <w:rFonts w:eastAsia="Calibri" w:cs="Times New Roman"/>
          <w:b/>
          <w:bCs/>
          <w:szCs w:val="24"/>
        </w:rPr>
        <w:t xml:space="preserve"> Assessment</w:t>
      </w:r>
    </w:p>
    <w:p w14:paraId="2ACFA5EE" w14:textId="01D260FF" w:rsidR="005F3113" w:rsidRPr="005F3113" w:rsidRDefault="005F3113" w:rsidP="005F3113">
      <w:pPr>
        <w:rPr>
          <w:rFonts w:eastAsia="Calibri" w:cs="Times New Roman"/>
          <w:szCs w:val="24"/>
        </w:rPr>
      </w:pPr>
      <w:r w:rsidRPr="005F3113">
        <w:rPr>
          <w:rFonts w:eastAsia="Calibri" w:cs="Times New Roman"/>
          <w:szCs w:val="24"/>
        </w:rPr>
        <w:tab/>
      </w:r>
      <w:r w:rsidR="003263C9">
        <w:rPr>
          <w:rFonts w:eastAsia="Calibri" w:cs="Times New Roman"/>
          <w:szCs w:val="24"/>
        </w:rPr>
        <w:t xml:space="preserve">The use of assessments in education and beyond plays an integral role in determining readiness in the real world. Students </w:t>
      </w:r>
      <w:r w:rsidR="00F7346E">
        <w:rPr>
          <w:rFonts w:eastAsia="Calibri" w:cs="Times New Roman"/>
          <w:szCs w:val="24"/>
        </w:rPr>
        <w:t xml:space="preserve">take multiple </w:t>
      </w:r>
      <w:r w:rsidR="007346D7">
        <w:rPr>
          <w:rFonts w:eastAsia="Calibri" w:cs="Times New Roman"/>
          <w:szCs w:val="24"/>
        </w:rPr>
        <w:t>review</w:t>
      </w:r>
      <w:r w:rsidR="00F7346E">
        <w:rPr>
          <w:rFonts w:eastAsia="Calibri" w:cs="Times New Roman"/>
          <w:szCs w:val="24"/>
        </w:rPr>
        <w:t xml:space="preserve">s, tests, and projects in their lifetime to put that knowledge to practice. </w:t>
      </w:r>
      <w:r w:rsidR="00F63E69">
        <w:rPr>
          <w:rFonts w:eastAsia="Calibri" w:cs="Times New Roman"/>
          <w:szCs w:val="24"/>
        </w:rPr>
        <w:t xml:space="preserve">Wright and </w:t>
      </w:r>
      <w:proofErr w:type="spellStart"/>
      <w:r w:rsidR="00F63E69">
        <w:rPr>
          <w:rFonts w:eastAsia="Calibri" w:cs="Times New Roman"/>
          <w:szCs w:val="24"/>
        </w:rPr>
        <w:t>Monsour</w:t>
      </w:r>
      <w:proofErr w:type="spellEnd"/>
      <w:r w:rsidR="00F63E69">
        <w:rPr>
          <w:rFonts w:eastAsia="Calibri" w:cs="Times New Roman"/>
          <w:szCs w:val="24"/>
        </w:rPr>
        <w:t xml:space="preserve"> (2020) discuss</w:t>
      </w:r>
      <w:r w:rsidR="006913FE">
        <w:rPr>
          <w:rFonts w:eastAsia="Calibri" w:cs="Times New Roman"/>
          <w:szCs w:val="24"/>
        </w:rPr>
        <w:t xml:space="preserve"> how</w:t>
      </w:r>
      <w:r w:rsidR="00F63E69">
        <w:rPr>
          <w:rFonts w:eastAsia="Calibri" w:cs="Times New Roman"/>
          <w:szCs w:val="24"/>
        </w:rPr>
        <w:t xml:space="preserve"> assessments in the </w:t>
      </w:r>
      <w:r w:rsidR="00B9632B">
        <w:rPr>
          <w:rFonts w:eastAsia="Calibri" w:cs="Times New Roman"/>
          <w:szCs w:val="24"/>
        </w:rPr>
        <w:t>postmodern era of education</w:t>
      </w:r>
      <w:r w:rsidR="003204F8">
        <w:rPr>
          <w:rFonts w:eastAsia="Calibri" w:cs="Times New Roman"/>
          <w:szCs w:val="24"/>
        </w:rPr>
        <w:t xml:space="preserve"> ha</w:t>
      </w:r>
      <w:r w:rsidR="006913FE">
        <w:rPr>
          <w:rFonts w:eastAsia="Calibri" w:cs="Times New Roman"/>
          <w:szCs w:val="24"/>
        </w:rPr>
        <w:t>ve</w:t>
      </w:r>
      <w:r w:rsidR="003204F8">
        <w:rPr>
          <w:rFonts w:eastAsia="Calibri" w:cs="Times New Roman"/>
          <w:szCs w:val="24"/>
        </w:rPr>
        <w:t xml:space="preserve"> become a problem with multiple stakeholders involved in the process</w:t>
      </w:r>
      <w:r w:rsidR="006913FE">
        <w:rPr>
          <w:rFonts w:eastAsia="Calibri" w:cs="Times New Roman"/>
          <w:szCs w:val="24"/>
        </w:rPr>
        <w:t>.</w:t>
      </w:r>
      <w:r w:rsidR="00F84093">
        <w:rPr>
          <w:rFonts w:eastAsia="Calibri" w:cs="Times New Roman"/>
          <w:szCs w:val="24"/>
        </w:rPr>
        <w:t xml:space="preserve"> </w:t>
      </w:r>
      <w:r w:rsidR="006913FE">
        <w:rPr>
          <w:rFonts w:eastAsia="Calibri" w:cs="Times New Roman"/>
          <w:szCs w:val="24"/>
        </w:rPr>
        <w:t xml:space="preserve">They continue with </w:t>
      </w:r>
      <w:r w:rsidR="00F84093">
        <w:rPr>
          <w:rFonts w:eastAsia="Calibri" w:cs="Times New Roman"/>
          <w:szCs w:val="24"/>
        </w:rPr>
        <w:t>how teachers, especially new teachers</w:t>
      </w:r>
      <w:r w:rsidR="006913FE">
        <w:rPr>
          <w:rFonts w:eastAsia="Calibri" w:cs="Times New Roman"/>
          <w:szCs w:val="24"/>
        </w:rPr>
        <w:t>,</w:t>
      </w:r>
      <w:r w:rsidR="00F84093">
        <w:rPr>
          <w:rFonts w:eastAsia="Calibri" w:cs="Times New Roman"/>
          <w:szCs w:val="24"/>
        </w:rPr>
        <w:t xml:space="preserve"> should be the agents of change when it </w:t>
      </w:r>
      <w:r w:rsidR="007346D7">
        <w:rPr>
          <w:rFonts w:eastAsia="Calibri" w:cs="Times New Roman"/>
          <w:szCs w:val="24"/>
        </w:rPr>
        <w:t>applies to sustainable assessments.</w:t>
      </w:r>
      <w:r w:rsidR="0068599A">
        <w:rPr>
          <w:rFonts w:eastAsia="Calibri" w:cs="Times New Roman"/>
          <w:szCs w:val="24"/>
        </w:rPr>
        <w:t xml:space="preserve"> We will review the article and </w:t>
      </w:r>
      <w:r w:rsidR="00E5727D">
        <w:rPr>
          <w:rFonts w:eastAsia="Calibri" w:cs="Times New Roman"/>
          <w:szCs w:val="24"/>
        </w:rPr>
        <w:t xml:space="preserve">seek to apply the concept biblically in and out of the classroom. </w:t>
      </w:r>
      <w:r w:rsidR="007346D7">
        <w:rPr>
          <w:rFonts w:eastAsia="Calibri" w:cs="Times New Roman"/>
          <w:szCs w:val="24"/>
        </w:rPr>
        <w:t xml:space="preserve"> </w:t>
      </w:r>
      <w:r w:rsidR="00B9632B">
        <w:rPr>
          <w:rFonts w:eastAsia="Calibri" w:cs="Times New Roman"/>
          <w:szCs w:val="24"/>
        </w:rPr>
        <w:t xml:space="preserve"> </w:t>
      </w:r>
      <w:r w:rsidRPr="005F3113">
        <w:rPr>
          <w:rFonts w:eastAsia="Calibri" w:cs="Times New Roman"/>
          <w:szCs w:val="24"/>
        </w:rPr>
        <w:t xml:space="preserve">  </w:t>
      </w:r>
    </w:p>
    <w:p w14:paraId="7B1D7778" w14:textId="77777777" w:rsidR="005F3113" w:rsidRPr="005F3113" w:rsidRDefault="005F3113" w:rsidP="005F3113">
      <w:pPr>
        <w:rPr>
          <w:rFonts w:eastAsia="Calibri" w:cs="Times New Roman"/>
          <w:b/>
          <w:bCs/>
          <w:szCs w:val="24"/>
        </w:rPr>
      </w:pPr>
      <w:r w:rsidRPr="005F3113">
        <w:rPr>
          <w:rFonts w:eastAsia="Calibri" w:cs="Times New Roman"/>
          <w:b/>
          <w:bCs/>
          <w:szCs w:val="24"/>
        </w:rPr>
        <w:t>Summary</w:t>
      </w:r>
    </w:p>
    <w:p w14:paraId="347D38E5" w14:textId="0E446C69" w:rsidR="005F3113" w:rsidRPr="00150B13" w:rsidRDefault="005F3113" w:rsidP="005F3113">
      <w:pPr>
        <w:rPr>
          <w:rFonts w:eastAsia="Batang" w:cs="Times New Roman"/>
          <w:szCs w:val="24"/>
        </w:rPr>
      </w:pPr>
      <w:r w:rsidRPr="005F3113">
        <w:rPr>
          <w:rFonts w:eastAsia="Calibri" w:cs="Times New Roman"/>
          <w:szCs w:val="24"/>
        </w:rPr>
        <w:tab/>
      </w:r>
      <w:r w:rsidR="007D69C3">
        <w:rPr>
          <w:rFonts w:eastAsia="Calibri" w:cs="Times New Roman"/>
          <w:szCs w:val="24"/>
        </w:rPr>
        <w:t xml:space="preserve">In </w:t>
      </w:r>
      <w:r w:rsidR="00150B13">
        <w:rPr>
          <w:rFonts w:eastAsia="Calibri" w:cs="Times New Roman"/>
          <w:szCs w:val="24"/>
        </w:rPr>
        <w:t>the</w:t>
      </w:r>
      <w:r w:rsidR="008B67EE">
        <w:rPr>
          <w:rFonts w:eastAsia="Calibri" w:cs="Times New Roman"/>
          <w:szCs w:val="24"/>
        </w:rPr>
        <w:t xml:space="preserve"> </w:t>
      </w:r>
      <w:r w:rsidR="007D69C3">
        <w:rPr>
          <w:rFonts w:eastAsia="Calibri" w:cs="Times New Roman"/>
          <w:szCs w:val="24"/>
        </w:rPr>
        <w:t xml:space="preserve">article, </w:t>
      </w:r>
      <w:r w:rsidR="00904608">
        <w:rPr>
          <w:rFonts w:eastAsia="Calibri" w:cs="Times New Roman"/>
          <w:i/>
          <w:iCs/>
          <w:szCs w:val="24"/>
        </w:rPr>
        <w:t>Sustainability Education Assessments in Teacher Education</w:t>
      </w:r>
      <w:r w:rsidR="00F90AD9">
        <w:rPr>
          <w:rFonts w:eastAsia="Calibri" w:cs="Times New Roman"/>
          <w:i/>
          <w:iCs/>
          <w:szCs w:val="24"/>
        </w:rPr>
        <w:t xml:space="preserve">: Addressing “Wicked Problems” in a Postmodern World, </w:t>
      </w:r>
      <w:r w:rsidR="008B67EE" w:rsidRPr="008B67EE">
        <w:rPr>
          <w:rFonts w:eastAsia="Calibri" w:cs="Times New Roman"/>
          <w:szCs w:val="24"/>
        </w:rPr>
        <w:t xml:space="preserve">Wright and </w:t>
      </w:r>
      <w:proofErr w:type="spellStart"/>
      <w:r w:rsidR="008B67EE" w:rsidRPr="008B67EE">
        <w:rPr>
          <w:rFonts w:eastAsia="Calibri" w:cs="Times New Roman"/>
          <w:szCs w:val="24"/>
        </w:rPr>
        <w:t>Monsour</w:t>
      </w:r>
      <w:proofErr w:type="spellEnd"/>
      <w:r w:rsidR="008B67EE" w:rsidRPr="008B67EE">
        <w:rPr>
          <w:rFonts w:eastAsia="Calibri" w:cs="Times New Roman"/>
          <w:szCs w:val="24"/>
        </w:rPr>
        <w:t xml:space="preserve"> (2020)</w:t>
      </w:r>
      <w:r w:rsidR="005A1C4F">
        <w:rPr>
          <w:rFonts w:eastAsia="Calibri" w:cs="Times New Roman"/>
          <w:szCs w:val="24"/>
        </w:rPr>
        <w:t xml:space="preserve"> explore the postmodern approach </w:t>
      </w:r>
      <w:r w:rsidR="00E70B12">
        <w:rPr>
          <w:rFonts w:eastAsia="Calibri" w:cs="Times New Roman"/>
          <w:szCs w:val="24"/>
        </w:rPr>
        <w:t>about several forms of assessments and how they improve critical</w:t>
      </w:r>
      <w:r w:rsidR="00FD49E5">
        <w:rPr>
          <w:rFonts w:eastAsia="Calibri" w:cs="Times New Roman"/>
          <w:szCs w:val="24"/>
        </w:rPr>
        <w:t xml:space="preserve"> holistic</w:t>
      </w:r>
      <w:r w:rsidR="004E426F">
        <w:rPr>
          <w:rFonts w:eastAsia="Calibri" w:cs="Times New Roman"/>
          <w:szCs w:val="24"/>
        </w:rPr>
        <w:t xml:space="preserve"> curriculum mastery.</w:t>
      </w:r>
      <w:r w:rsidR="00FB487F">
        <w:rPr>
          <w:rFonts w:eastAsia="Calibri" w:cs="Times New Roman"/>
          <w:szCs w:val="24"/>
        </w:rPr>
        <w:t xml:space="preserve"> The </w:t>
      </w:r>
      <w:r w:rsidR="00E70B12">
        <w:rPr>
          <w:rFonts w:eastAsia="Calibri" w:cs="Times New Roman"/>
          <w:szCs w:val="24"/>
        </w:rPr>
        <w:t>comprehensive</w:t>
      </w:r>
      <w:r w:rsidR="00FB487F">
        <w:rPr>
          <w:rFonts w:eastAsia="Calibri" w:cs="Times New Roman"/>
          <w:szCs w:val="24"/>
        </w:rPr>
        <w:t xml:space="preserve"> study </w:t>
      </w:r>
      <w:r w:rsidR="006D25D2">
        <w:rPr>
          <w:rFonts w:eastAsia="Calibri" w:cs="Times New Roman"/>
          <w:szCs w:val="24"/>
        </w:rPr>
        <w:t xml:space="preserve">identified several problems </w:t>
      </w:r>
      <w:r w:rsidR="009C13DF">
        <w:rPr>
          <w:rFonts w:eastAsia="Calibri" w:cs="Times New Roman"/>
          <w:szCs w:val="24"/>
        </w:rPr>
        <w:t xml:space="preserve">of </w:t>
      </w:r>
      <w:r w:rsidR="00E70B12">
        <w:rPr>
          <w:rFonts w:eastAsia="Calibri" w:cs="Times New Roman"/>
          <w:szCs w:val="24"/>
        </w:rPr>
        <w:t>emphasizing</w:t>
      </w:r>
      <w:r w:rsidR="009C13DF">
        <w:rPr>
          <w:rFonts w:eastAsia="Calibri" w:cs="Times New Roman"/>
          <w:szCs w:val="24"/>
        </w:rPr>
        <w:t xml:space="preserve"> performance </w:t>
      </w:r>
      <w:r w:rsidR="00633A6B">
        <w:rPr>
          <w:rFonts w:eastAsia="Calibri" w:cs="Times New Roman"/>
          <w:szCs w:val="24"/>
        </w:rPr>
        <w:t xml:space="preserve">on assessments </w:t>
      </w:r>
      <w:r w:rsidR="009C13DF">
        <w:rPr>
          <w:rFonts w:eastAsia="Calibri" w:cs="Times New Roman"/>
          <w:szCs w:val="24"/>
        </w:rPr>
        <w:t>over learning.</w:t>
      </w:r>
      <w:r w:rsidR="00A26560">
        <w:rPr>
          <w:rFonts w:eastAsia="Calibri" w:cs="Times New Roman"/>
          <w:szCs w:val="24"/>
        </w:rPr>
        <w:t xml:space="preserve"> Wright and </w:t>
      </w:r>
      <w:proofErr w:type="spellStart"/>
      <w:r w:rsidR="00A26560">
        <w:rPr>
          <w:rFonts w:eastAsia="Calibri" w:cs="Times New Roman"/>
          <w:szCs w:val="24"/>
        </w:rPr>
        <w:t>Monsour</w:t>
      </w:r>
      <w:proofErr w:type="spellEnd"/>
      <w:r w:rsidR="00A26560">
        <w:rPr>
          <w:rFonts w:eastAsia="Calibri" w:cs="Times New Roman"/>
          <w:szCs w:val="24"/>
        </w:rPr>
        <w:t xml:space="preserve"> (2020) describe some of these issues a</w:t>
      </w:r>
      <w:r w:rsidR="003026EE">
        <w:rPr>
          <w:rFonts w:eastAsia="Calibri" w:cs="Times New Roman"/>
          <w:szCs w:val="24"/>
        </w:rPr>
        <w:t xml:space="preserve">s </w:t>
      </w:r>
      <w:r w:rsidR="007C6388">
        <w:rPr>
          <w:rFonts w:eastAsia="Calibri" w:cs="Times New Roman"/>
          <w:szCs w:val="24"/>
        </w:rPr>
        <w:t>“anti</w:t>
      </w:r>
      <w:r w:rsidR="00E70B12">
        <w:rPr>
          <w:rFonts w:eastAsia="Calibri" w:cs="Times New Roman"/>
          <w:szCs w:val="24"/>
        </w:rPr>
        <w:t>thet</w:t>
      </w:r>
      <w:r w:rsidR="007C6388">
        <w:rPr>
          <w:rFonts w:eastAsia="Calibri" w:cs="Times New Roman"/>
          <w:szCs w:val="24"/>
        </w:rPr>
        <w:t xml:space="preserve">ical” when placing performance in assessments. </w:t>
      </w:r>
      <w:r w:rsidR="00585231">
        <w:rPr>
          <w:rFonts w:eastAsia="Calibri" w:cs="Times New Roman"/>
          <w:szCs w:val="24"/>
        </w:rPr>
        <w:t xml:space="preserve">This pressure to perform well on tests can have </w:t>
      </w:r>
      <w:r w:rsidR="009C07CF">
        <w:rPr>
          <w:rFonts w:eastAsia="Calibri" w:cs="Times New Roman"/>
          <w:szCs w:val="24"/>
        </w:rPr>
        <w:t xml:space="preserve">produced learners who learn </w:t>
      </w:r>
      <w:r w:rsidR="00B7665D">
        <w:rPr>
          <w:rFonts w:eastAsia="Calibri" w:cs="Times New Roman"/>
          <w:szCs w:val="24"/>
        </w:rPr>
        <w:t xml:space="preserve">alongside others when the overall objective is to ensure learners can learn </w:t>
      </w:r>
      <w:r w:rsidR="00E70B12">
        <w:rPr>
          <w:rFonts w:eastAsia="Calibri" w:cs="Times New Roman"/>
          <w:szCs w:val="24"/>
        </w:rPr>
        <w:t>independently</w:t>
      </w:r>
      <w:r w:rsidR="00B7665D">
        <w:rPr>
          <w:rFonts w:eastAsia="Calibri" w:cs="Times New Roman"/>
          <w:szCs w:val="24"/>
        </w:rPr>
        <w:t xml:space="preserve">. </w:t>
      </w:r>
      <w:proofErr w:type="gramStart"/>
      <w:r w:rsidR="009A2199">
        <w:rPr>
          <w:rFonts w:eastAsia="Calibri" w:cs="Times New Roman"/>
          <w:szCs w:val="24"/>
        </w:rPr>
        <w:t xml:space="preserve">With this in mind, </w:t>
      </w:r>
      <w:r w:rsidR="009929C4">
        <w:rPr>
          <w:rFonts w:eastAsia="Calibri" w:cs="Times New Roman"/>
          <w:szCs w:val="24"/>
        </w:rPr>
        <w:t>Wright</w:t>
      </w:r>
      <w:proofErr w:type="gramEnd"/>
      <w:r w:rsidR="009929C4">
        <w:rPr>
          <w:rFonts w:eastAsia="Calibri" w:cs="Times New Roman"/>
          <w:szCs w:val="24"/>
        </w:rPr>
        <w:t xml:space="preserve"> and </w:t>
      </w:r>
      <w:proofErr w:type="spellStart"/>
      <w:r w:rsidR="009929C4">
        <w:rPr>
          <w:rFonts w:eastAsia="Calibri" w:cs="Times New Roman"/>
          <w:szCs w:val="24"/>
        </w:rPr>
        <w:t>Monsour</w:t>
      </w:r>
      <w:proofErr w:type="spellEnd"/>
      <w:r w:rsidR="009929C4">
        <w:rPr>
          <w:rFonts w:eastAsia="Calibri" w:cs="Times New Roman"/>
          <w:szCs w:val="24"/>
        </w:rPr>
        <w:t xml:space="preserve"> (2020) concluded that assessments need to be improved within the ped</w:t>
      </w:r>
      <w:r w:rsidR="00E70B12">
        <w:rPr>
          <w:rFonts w:eastAsia="Calibri" w:cs="Times New Roman"/>
          <w:szCs w:val="24"/>
        </w:rPr>
        <w:t>a</w:t>
      </w:r>
      <w:r w:rsidR="009929C4">
        <w:rPr>
          <w:rFonts w:eastAsia="Calibri" w:cs="Times New Roman"/>
          <w:szCs w:val="24"/>
        </w:rPr>
        <w:t>g</w:t>
      </w:r>
      <w:r w:rsidR="00B55383">
        <w:rPr>
          <w:rFonts w:eastAsia="Calibri" w:cs="Times New Roman"/>
          <w:szCs w:val="24"/>
        </w:rPr>
        <w:t xml:space="preserve">ogy and utilizing a broad range of assessments to determine student mastery. </w:t>
      </w:r>
      <w:r w:rsidR="007C6388">
        <w:rPr>
          <w:rFonts w:eastAsia="Calibri" w:cs="Times New Roman"/>
          <w:szCs w:val="24"/>
        </w:rPr>
        <w:t xml:space="preserve">  </w:t>
      </w:r>
      <w:r w:rsidR="009C13DF">
        <w:rPr>
          <w:rFonts w:eastAsia="Calibri" w:cs="Times New Roman"/>
          <w:szCs w:val="24"/>
        </w:rPr>
        <w:t xml:space="preserve"> </w:t>
      </w:r>
    </w:p>
    <w:p w14:paraId="42FC7E3C" w14:textId="77777777" w:rsidR="005F3113" w:rsidRPr="005F3113" w:rsidRDefault="005F3113" w:rsidP="005F3113">
      <w:pPr>
        <w:rPr>
          <w:rFonts w:eastAsia="Batang" w:cs="Times New Roman"/>
          <w:b/>
          <w:bCs/>
          <w:szCs w:val="24"/>
        </w:rPr>
      </w:pPr>
      <w:r w:rsidRPr="005F3113">
        <w:rPr>
          <w:rFonts w:eastAsia="Batang" w:cs="Times New Roman"/>
          <w:b/>
          <w:bCs/>
          <w:szCs w:val="24"/>
        </w:rPr>
        <w:t>Analysis</w:t>
      </w:r>
    </w:p>
    <w:p w14:paraId="6B83A3DA" w14:textId="0C5214ED" w:rsidR="005F3113" w:rsidRPr="005F3113" w:rsidRDefault="005F3113" w:rsidP="005F3113">
      <w:pPr>
        <w:rPr>
          <w:rFonts w:eastAsia="Batang" w:cs="Times New Roman"/>
          <w:szCs w:val="24"/>
        </w:rPr>
      </w:pPr>
      <w:r w:rsidRPr="005F3113">
        <w:rPr>
          <w:rFonts w:eastAsia="Batang" w:cs="Times New Roman"/>
          <w:szCs w:val="24"/>
        </w:rPr>
        <w:tab/>
      </w:r>
      <w:r w:rsidR="008B5F1B">
        <w:rPr>
          <w:rFonts w:eastAsia="Batang" w:cs="Times New Roman"/>
          <w:szCs w:val="24"/>
        </w:rPr>
        <w:t xml:space="preserve">The </w:t>
      </w:r>
      <w:r w:rsidR="009F3B9E">
        <w:rPr>
          <w:rFonts w:eastAsia="Batang" w:cs="Times New Roman"/>
          <w:szCs w:val="24"/>
        </w:rPr>
        <w:t xml:space="preserve">Wright and </w:t>
      </w:r>
      <w:proofErr w:type="spellStart"/>
      <w:r w:rsidR="009F3B9E">
        <w:rPr>
          <w:rFonts w:eastAsia="Batang" w:cs="Times New Roman"/>
          <w:szCs w:val="24"/>
        </w:rPr>
        <w:t>Monsour</w:t>
      </w:r>
      <w:proofErr w:type="spellEnd"/>
      <w:r w:rsidR="009F3B9E">
        <w:rPr>
          <w:rFonts w:eastAsia="Batang" w:cs="Times New Roman"/>
          <w:szCs w:val="24"/>
        </w:rPr>
        <w:t xml:space="preserve"> (2020) </w:t>
      </w:r>
      <w:r w:rsidR="008B5F1B">
        <w:rPr>
          <w:rFonts w:eastAsia="Batang" w:cs="Times New Roman"/>
          <w:szCs w:val="24"/>
        </w:rPr>
        <w:t xml:space="preserve">article covered points of </w:t>
      </w:r>
      <w:r w:rsidR="00A64A99">
        <w:rPr>
          <w:rFonts w:eastAsia="Batang" w:cs="Times New Roman"/>
          <w:szCs w:val="24"/>
        </w:rPr>
        <w:t>determining the sustainability of assessments and their importance</w:t>
      </w:r>
      <w:r w:rsidR="009F3B9E">
        <w:rPr>
          <w:rFonts w:eastAsia="Batang" w:cs="Times New Roman"/>
          <w:szCs w:val="24"/>
        </w:rPr>
        <w:t xml:space="preserve">. The way the article is written </w:t>
      </w:r>
      <w:r w:rsidR="00B4640E">
        <w:rPr>
          <w:rFonts w:eastAsia="Batang" w:cs="Times New Roman"/>
          <w:szCs w:val="24"/>
        </w:rPr>
        <w:t>can be intended for the general audience of instructors and administrators</w:t>
      </w:r>
      <w:r w:rsidR="002A6EFF">
        <w:rPr>
          <w:rFonts w:eastAsia="Batang" w:cs="Times New Roman"/>
          <w:szCs w:val="24"/>
        </w:rPr>
        <w:t xml:space="preserve"> to identify the diffi</w:t>
      </w:r>
      <w:r w:rsidR="00AC6AE0">
        <w:rPr>
          <w:rFonts w:eastAsia="Batang" w:cs="Times New Roman"/>
          <w:szCs w:val="24"/>
        </w:rPr>
        <w:t xml:space="preserve">culties of sustaining the </w:t>
      </w:r>
      <w:r w:rsidR="00AC6AE0">
        <w:rPr>
          <w:rFonts w:eastAsia="Batang" w:cs="Times New Roman"/>
          <w:szCs w:val="24"/>
        </w:rPr>
        <w:lastRenderedPageBreak/>
        <w:t xml:space="preserve">emphasis of assessment. </w:t>
      </w:r>
      <w:proofErr w:type="spellStart"/>
      <w:r w:rsidR="00AC6AE0">
        <w:rPr>
          <w:rFonts w:eastAsia="Batang" w:cs="Times New Roman"/>
          <w:szCs w:val="24"/>
        </w:rPr>
        <w:t>Orlich</w:t>
      </w:r>
      <w:proofErr w:type="spellEnd"/>
      <w:r w:rsidR="00AC6AE0">
        <w:rPr>
          <w:rFonts w:eastAsia="Batang" w:cs="Times New Roman"/>
          <w:szCs w:val="24"/>
        </w:rPr>
        <w:t xml:space="preserve"> et al. (2017) </w:t>
      </w:r>
      <w:r w:rsidR="00275730">
        <w:rPr>
          <w:rFonts w:eastAsia="Batang" w:cs="Times New Roman"/>
          <w:szCs w:val="24"/>
        </w:rPr>
        <w:t xml:space="preserve">discuss the use of formative and summative assessments </w:t>
      </w:r>
      <w:r w:rsidR="00A64A99">
        <w:rPr>
          <w:rFonts w:eastAsia="Batang" w:cs="Times New Roman"/>
          <w:szCs w:val="24"/>
        </w:rPr>
        <w:t>to gather information on student progress and</w:t>
      </w:r>
      <w:r w:rsidR="00275730">
        <w:rPr>
          <w:rFonts w:eastAsia="Batang" w:cs="Times New Roman"/>
          <w:szCs w:val="24"/>
        </w:rPr>
        <w:t xml:space="preserve"> </w:t>
      </w:r>
      <w:r w:rsidR="00AB33A9">
        <w:rPr>
          <w:rFonts w:eastAsia="Batang" w:cs="Times New Roman"/>
          <w:szCs w:val="24"/>
        </w:rPr>
        <w:t xml:space="preserve">the overview of prior knowledge (p. 183). </w:t>
      </w:r>
      <w:r w:rsidR="00B84F99">
        <w:rPr>
          <w:rFonts w:eastAsia="Batang" w:cs="Times New Roman"/>
          <w:szCs w:val="24"/>
        </w:rPr>
        <w:t xml:space="preserve">The Wright and </w:t>
      </w:r>
      <w:proofErr w:type="spellStart"/>
      <w:r w:rsidR="00B84F99">
        <w:rPr>
          <w:rFonts w:eastAsia="Batang" w:cs="Times New Roman"/>
          <w:szCs w:val="24"/>
        </w:rPr>
        <w:t>Monsour</w:t>
      </w:r>
      <w:proofErr w:type="spellEnd"/>
      <w:r w:rsidR="00B84F99">
        <w:rPr>
          <w:rFonts w:eastAsia="Batang" w:cs="Times New Roman"/>
          <w:szCs w:val="24"/>
        </w:rPr>
        <w:t xml:space="preserve"> article </w:t>
      </w:r>
      <w:proofErr w:type="gramStart"/>
      <w:r w:rsidR="00B84F99">
        <w:rPr>
          <w:rFonts w:eastAsia="Batang" w:cs="Times New Roman"/>
          <w:szCs w:val="24"/>
        </w:rPr>
        <w:t>does</w:t>
      </w:r>
      <w:proofErr w:type="gramEnd"/>
      <w:r w:rsidR="00A64A99">
        <w:rPr>
          <w:rFonts w:eastAsia="Batang" w:cs="Times New Roman"/>
          <w:szCs w:val="24"/>
        </w:rPr>
        <w:t xml:space="preserve"> no</w:t>
      </w:r>
      <w:r w:rsidR="00B84F99">
        <w:rPr>
          <w:rFonts w:eastAsia="Batang" w:cs="Times New Roman"/>
          <w:szCs w:val="24"/>
        </w:rPr>
        <w:t xml:space="preserve">t </w:t>
      </w:r>
      <w:r w:rsidR="00493A88">
        <w:rPr>
          <w:rFonts w:eastAsia="Batang" w:cs="Times New Roman"/>
          <w:szCs w:val="24"/>
        </w:rPr>
        <w:t>dispute that assessment</w:t>
      </w:r>
      <w:r w:rsidR="00A64A99">
        <w:rPr>
          <w:rFonts w:eastAsia="Batang" w:cs="Times New Roman"/>
          <w:szCs w:val="24"/>
        </w:rPr>
        <w:t>s</w:t>
      </w:r>
      <w:r w:rsidR="00493A88">
        <w:rPr>
          <w:rFonts w:eastAsia="Batang" w:cs="Times New Roman"/>
          <w:szCs w:val="24"/>
        </w:rPr>
        <w:t xml:space="preserve"> are needed</w:t>
      </w:r>
      <w:r w:rsidR="00A64A99">
        <w:rPr>
          <w:rFonts w:eastAsia="Batang" w:cs="Times New Roman"/>
          <w:szCs w:val="24"/>
        </w:rPr>
        <w:t>. H</w:t>
      </w:r>
      <w:r w:rsidR="00493A88">
        <w:rPr>
          <w:rFonts w:eastAsia="Batang" w:cs="Times New Roman"/>
          <w:szCs w:val="24"/>
        </w:rPr>
        <w:t>owever</w:t>
      </w:r>
      <w:r w:rsidR="00A64A99">
        <w:rPr>
          <w:rFonts w:eastAsia="Batang" w:cs="Times New Roman"/>
          <w:szCs w:val="24"/>
        </w:rPr>
        <w:t>, assessing the knowledge over providing the content</w:t>
      </w:r>
      <w:r w:rsidR="00493A88">
        <w:rPr>
          <w:rFonts w:eastAsia="Batang" w:cs="Times New Roman"/>
          <w:szCs w:val="24"/>
        </w:rPr>
        <w:t xml:space="preserve"> can be more harmful than good. </w:t>
      </w:r>
    </w:p>
    <w:p w14:paraId="3431DD27" w14:textId="77777777" w:rsidR="005F3113" w:rsidRPr="005F3113" w:rsidRDefault="005F3113" w:rsidP="005F3113">
      <w:pPr>
        <w:rPr>
          <w:rFonts w:eastAsia="Batang" w:cs="Times New Roman"/>
          <w:b/>
          <w:bCs/>
          <w:szCs w:val="24"/>
        </w:rPr>
      </w:pPr>
      <w:r w:rsidRPr="005F3113">
        <w:rPr>
          <w:rFonts w:eastAsia="Batang" w:cs="Times New Roman"/>
          <w:b/>
          <w:bCs/>
          <w:szCs w:val="24"/>
        </w:rPr>
        <w:t>Personal Reflection</w:t>
      </w:r>
    </w:p>
    <w:p w14:paraId="77FDFDDA" w14:textId="63BC494C" w:rsidR="005F3113" w:rsidRPr="005F3113" w:rsidRDefault="005F3113" w:rsidP="005F3113">
      <w:pPr>
        <w:rPr>
          <w:rFonts w:eastAsia="Batang" w:cs="Times New Roman"/>
          <w:szCs w:val="24"/>
        </w:rPr>
      </w:pPr>
      <w:r w:rsidRPr="005F3113">
        <w:rPr>
          <w:rFonts w:eastAsia="Batang" w:cs="Times New Roman"/>
          <w:szCs w:val="24"/>
        </w:rPr>
        <w:tab/>
      </w:r>
      <w:r w:rsidR="00E5101C">
        <w:rPr>
          <w:rFonts w:eastAsia="Batang" w:cs="Times New Roman"/>
          <w:szCs w:val="24"/>
        </w:rPr>
        <w:t>T</w:t>
      </w:r>
      <w:r w:rsidR="00635B18">
        <w:rPr>
          <w:rFonts w:eastAsia="Batang" w:cs="Times New Roman"/>
          <w:szCs w:val="24"/>
        </w:rPr>
        <w:t xml:space="preserve">he use of </w:t>
      </w:r>
      <w:r w:rsidR="00F97A04">
        <w:rPr>
          <w:rFonts w:eastAsia="Batang" w:cs="Times New Roman"/>
          <w:szCs w:val="24"/>
        </w:rPr>
        <w:t>various</w:t>
      </w:r>
      <w:r w:rsidR="00B85AA4">
        <w:rPr>
          <w:rFonts w:eastAsia="Batang" w:cs="Times New Roman"/>
          <w:szCs w:val="24"/>
        </w:rPr>
        <w:t xml:space="preserve"> </w:t>
      </w:r>
      <w:r w:rsidR="00635B18">
        <w:rPr>
          <w:rFonts w:eastAsia="Batang" w:cs="Times New Roman"/>
          <w:szCs w:val="24"/>
        </w:rPr>
        <w:t>assessments</w:t>
      </w:r>
      <w:r w:rsidR="00B85AA4">
        <w:rPr>
          <w:rFonts w:eastAsia="Batang" w:cs="Times New Roman"/>
          <w:szCs w:val="24"/>
        </w:rPr>
        <w:t xml:space="preserve"> ranging from quizzes, practicums, and projects </w:t>
      </w:r>
      <w:r w:rsidR="00453FCF">
        <w:rPr>
          <w:rFonts w:eastAsia="Batang" w:cs="Times New Roman"/>
          <w:szCs w:val="24"/>
        </w:rPr>
        <w:t xml:space="preserve">is a great way </w:t>
      </w:r>
      <w:r w:rsidR="00BD5EB7">
        <w:rPr>
          <w:rFonts w:eastAsia="Batang" w:cs="Times New Roman"/>
          <w:szCs w:val="24"/>
        </w:rPr>
        <w:t xml:space="preserve">to determine mastery of </w:t>
      </w:r>
      <w:r w:rsidR="00453FCF">
        <w:rPr>
          <w:rFonts w:eastAsia="Batang" w:cs="Times New Roman"/>
          <w:szCs w:val="24"/>
        </w:rPr>
        <w:t xml:space="preserve">knowledge and content. When </w:t>
      </w:r>
      <w:r w:rsidR="007B4C61">
        <w:rPr>
          <w:rFonts w:eastAsia="Batang" w:cs="Times New Roman"/>
          <w:szCs w:val="24"/>
        </w:rPr>
        <w:t>we</w:t>
      </w:r>
      <w:r w:rsidR="00453FCF">
        <w:rPr>
          <w:rFonts w:eastAsia="Batang" w:cs="Times New Roman"/>
          <w:szCs w:val="24"/>
        </w:rPr>
        <w:t xml:space="preserve"> apply th</w:t>
      </w:r>
      <w:r w:rsidR="007B4C61">
        <w:rPr>
          <w:rFonts w:eastAsia="Batang" w:cs="Times New Roman"/>
          <w:szCs w:val="24"/>
        </w:rPr>
        <w:t>e concept of assessments</w:t>
      </w:r>
      <w:r w:rsidR="00453FCF">
        <w:rPr>
          <w:rFonts w:eastAsia="Batang" w:cs="Times New Roman"/>
          <w:szCs w:val="24"/>
        </w:rPr>
        <w:t xml:space="preserve"> biblically</w:t>
      </w:r>
      <w:r w:rsidR="001E305D">
        <w:rPr>
          <w:rFonts w:eastAsia="Batang" w:cs="Times New Roman"/>
          <w:szCs w:val="24"/>
        </w:rPr>
        <w:t xml:space="preserve">, we study God’s word, we </w:t>
      </w:r>
      <w:r w:rsidR="00C850EA">
        <w:rPr>
          <w:rFonts w:eastAsia="Batang" w:cs="Times New Roman"/>
          <w:szCs w:val="24"/>
        </w:rPr>
        <w:t>are called and instructed to complete His tasks, and He will test us and our faith.</w:t>
      </w:r>
      <w:r w:rsidR="007B4C61">
        <w:rPr>
          <w:rFonts w:eastAsia="Batang" w:cs="Times New Roman"/>
          <w:szCs w:val="24"/>
        </w:rPr>
        <w:t xml:space="preserve"> </w:t>
      </w:r>
      <w:r w:rsidR="004F2715">
        <w:rPr>
          <w:rFonts w:eastAsia="Batang" w:cs="Times New Roman"/>
          <w:szCs w:val="24"/>
        </w:rPr>
        <w:t>When I hear the question, “</w:t>
      </w:r>
      <w:r w:rsidR="00CA69D4">
        <w:rPr>
          <w:rFonts w:eastAsia="Batang" w:cs="Times New Roman"/>
          <w:szCs w:val="24"/>
        </w:rPr>
        <w:t>w</w:t>
      </w:r>
      <w:r w:rsidR="004F2715">
        <w:rPr>
          <w:rFonts w:eastAsia="Batang" w:cs="Times New Roman"/>
          <w:szCs w:val="24"/>
        </w:rPr>
        <w:t xml:space="preserve">hat would Jesus do in this </w:t>
      </w:r>
      <w:r w:rsidR="0014640C">
        <w:rPr>
          <w:rFonts w:eastAsia="Batang" w:cs="Times New Roman"/>
          <w:szCs w:val="24"/>
        </w:rPr>
        <w:t xml:space="preserve">situation?” I often </w:t>
      </w:r>
      <w:proofErr w:type="gramStart"/>
      <w:r w:rsidR="0014640C">
        <w:rPr>
          <w:rFonts w:eastAsia="Batang" w:cs="Times New Roman"/>
          <w:szCs w:val="24"/>
        </w:rPr>
        <w:t>have to</w:t>
      </w:r>
      <w:proofErr w:type="gramEnd"/>
      <w:r w:rsidR="0014640C">
        <w:rPr>
          <w:rFonts w:eastAsia="Batang" w:cs="Times New Roman"/>
          <w:szCs w:val="24"/>
        </w:rPr>
        <w:t xml:space="preserve"> se</w:t>
      </w:r>
      <w:r w:rsidR="00F97A04">
        <w:rPr>
          <w:rFonts w:eastAsia="Batang" w:cs="Times New Roman"/>
          <w:szCs w:val="24"/>
        </w:rPr>
        <w:t xml:space="preserve">ek the answer in His word. </w:t>
      </w:r>
      <w:r w:rsidR="00CA69D4">
        <w:rPr>
          <w:rFonts w:eastAsia="Batang" w:cs="Times New Roman"/>
          <w:szCs w:val="24"/>
        </w:rPr>
        <w:t xml:space="preserve">His </w:t>
      </w:r>
      <w:r w:rsidR="00267D22">
        <w:rPr>
          <w:rFonts w:eastAsia="Batang" w:cs="Times New Roman"/>
          <w:szCs w:val="24"/>
        </w:rPr>
        <w:t xml:space="preserve">assessments are an open book, and as a student, we strive to find the answer. </w:t>
      </w:r>
      <w:r w:rsidR="00F97A04">
        <w:rPr>
          <w:rFonts w:eastAsia="Batang" w:cs="Times New Roman"/>
          <w:szCs w:val="24"/>
        </w:rPr>
        <w:t xml:space="preserve"> </w:t>
      </w:r>
      <w:r w:rsidR="00C850EA">
        <w:rPr>
          <w:rFonts w:eastAsia="Batang" w:cs="Times New Roman"/>
          <w:szCs w:val="24"/>
        </w:rPr>
        <w:t xml:space="preserve"> </w:t>
      </w:r>
      <w:r w:rsidR="00635B18">
        <w:rPr>
          <w:rFonts w:eastAsia="Batang" w:cs="Times New Roman"/>
          <w:szCs w:val="24"/>
        </w:rPr>
        <w:t xml:space="preserve"> </w:t>
      </w:r>
    </w:p>
    <w:p w14:paraId="6600887B" w14:textId="77777777" w:rsidR="005F3113" w:rsidRPr="005F3113" w:rsidRDefault="005F3113" w:rsidP="005F3113">
      <w:pPr>
        <w:rPr>
          <w:rFonts w:eastAsia="Batang" w:cs="Times New Roman"/>
          <w:b/>
          <w:bCs/>
          <w:szCs w:val="24"/>
        </w:rPr>
      </w:pPr>
      <w:r w:rsidRPr="005F3113">
        <w:rPr>
          <w:rFonts w:eastAsia="Batang" w:cs="Times New Roman"/>
          <w:b/>
          <w:bCs/>
          <w:szCs w:val="24"/>
        </w:rPr>
        <w:t>Conclusion</w:t>
      </w:r>
    </w:p>
    <w:p w14:paraId="3D80D34A" w14:textId="74B5B3D6" w:rsidR="005F3113" w:rsidRPr="005F3113" w:rsidRDefault="00641640" w:rsidP="009D188E">
      <w:pPr>
        <w:ind w:firstLine="720"/>
        <w:rPr>
          <w:rFonts w:eastAsia="Batang" w:cs="Times New Roman"/>
          <w:szCs w:val="24"/>
        </w:rPr>
      </w:pPr>
      <w:r>
        <w:rPr>
          <w:rFonts w:eastAsia="Batang" w:cs="Times New Roman"/>
          <w:szCs w:val="24"/>
        </w:rPr>
        <w:t>The utilization of assessments ha</w:t>
      </w:r>
      <w:r w:rsidR="00812F66">
        <w:rPr>
          <w:rFonts w:eastAsia="Batang" w:cs="Times New Roman"/>
          <w:szCs w:val="24"/>
        </w:rPr>
        <w:t>s</w:t>
      </w:r>
      <w:r>
        <w:rPr>
          <w:rFonts w:eastAsia="Batang" w:cs="Times New Roman"/>
          <w:szCs w:val="24"/>
        </w:rPr>
        <w:t xml:space="preserve"> been ingrained in the education </w:t>
      </w:r>
      <w:r w:rsidR="00812F66">
        <w:rPr>
          <w:rFonts w:eastAsia="Batang" w:cs="Times New Roman"/>
          <w:szCs w:val="24"/>
        </w:rPr>
        <w:t>system as well as the workforce. Using them to determine content mastery</w:t>
      </w:r>
      <w:r w:rsidR="00A374FB">
        <w:rPr>
          <w:rFonts w:eastAsia="Batang" w:cs="Times New Roman"/>
          <w:szCs w:val="24"/>
        </w:rPr>
        <w:t xml:space="preserve"> in a postmodern era needs to be </w:t>
      </w:r>
      <w:r w:rsidR="00AB4801">
        <w:rPr>
          <w:rFonts w:eastAsia="Batang" w:cs="Times New Roman"/>
          <w:szCs w:val="24"/>
        </w:rPr>
        <w:t>adapted and updated</w:t>
      </w:r>
      <w:r w:rsidR="00CA272C">
        <w:rPr>
          <w:rFonts w:eastAsia="Batang" w:cs="Times New Roman"/>
          <w:szCs w:val="24"/>
        </w:rPr>
        <w:t xml:space="preserve"> with the evolution of content delivery as methods </w:t>
      </w:r>
      <w:r w:rsidR="004D7C51">
        <w:rPr>
          <w:rFonts w:eastAsia="Batang" w:cs="Times New Roman"/>
          <w:szCs w:val="24"/>
        </w:rPr>
        <w:t xml:space="preserve">and previously proven pedagogies can </w:t>
      </w:r>
      <w:r w:rsidR="00CA272C">
        <w:rPr>
          <w:rFonts w:eastAsia="Batang" w:cs="Times New Roman"/>
          <w:szCs w:val="24"/>
        </w:rPr>
        <w:t>become obsolete.</w:t>
      </w:r>
      <w:r w:rsidR="00812F66">
        <w:rPr>
          <w:rFonts w:eastAsia="Batang" w:cs="Times New Roman"/>
          <w:szCs w:val="24"/>
        </w:rPr>
        <w:t xml:space="preserve"> </w:t>
      </w:r>
      <w:r w:rsidR="00E70B12">
        <w:rPr>
          <w:rFonts w:eastAsia="Batang" w:cs="Times New Roman"/>
          <w:szCs w:val="24"/>
        </w:rPr>
        <w:t xml:space="preserve">While I agree that the overuse of assessments can do more harm than good, assessments are still needed. </w:t>
      </w:r>
      <w:r w:rsidR="00032689">
        <w:rPr>
          <w:rFonts w:eastAsia="Batang" w:cs="Times New Roman"/>
          <w:szCs w:val="24"/>
        </w:rPr>
        <w:t>When God calls on a pop quiz and tests you on your faith as a Follower</w:t>
      </w:r>
      <w:r w:rsidR="009D188E">
        <w:rPr>
          <w:rFonts w:eastAsia="Batang" w:cs="Times New Roman"/>
          <w:szCs w:val="24"/>
        </w:rPr>
        <w:t xml:space="preserve">, it is expected to be ready for it.  </w:t>
      </w:r>
    </w:p>
    <w:p w14:paraId="090FC011" w14:textId="0198B890" w:rsidR="005F3CDD" w:rsidRPr="00FB4DD6" w:rsidRDefault="005F3113" w:rsidP="00FB4DD6">
      <w:pPr>
        <w:spacing w:after="160" w:line="259" w:lineRule="auto"/>
        <w:rPr>
          <w:rFonts w:eastAsia="Batang" w:cs="Times New Roman"/>
          <w:szCs w:val="24"/>
        </w:rPr>
      </w:pPr>
      <w:r w:rsidRPr="005F3113">
        <w:rPr>
          <w:rFonts w:eastAsia="Batang" w:cs="Times New Roman"/>
          <w:szCs w:val="24"/>
        </w:rPr>
        <w:br w:type="page"/>
      </w:r>
    </w:p>
    <w:p w14:paraId="3C480BB7" w14:textId="77777777" w:rsidR="00EF61EA" w:rsidRPr="00651B5D" w:rsidRDefault="00EF61EA" w:rsidP="008A4400">
      <w:pPr>
        <w:pStyle w:val="Heading1"/>
        <w:rPr>
          <w:rFonts w:cs="Times New Roman"/>
          <w:color w:val="auto"/>
        </w:rPr>
      </w:pPr>
      <w:r w:rsidRPr="00651B5D">
        <w:rPr>
          <w:rFonts w:cs="Times New Roman"/>
          <w:color w:val="auto"/>
        </w:rPr>
        <w:lastRenderedPageBreak/>
        <w:t>References</w:t>
      </w:r>
      <w:bookmarkEnd w:id="0"/>
      <w:bookmarkEnd w:id="1"/>
      <w:bookmarkEnd w:id="2"/>
    </w:p>
    <w:p w14:paraId="6FB57C59" w14:textId="77777777" w:rsidR="002318FE" w:rsidRDefault="002318FE" w:rsidP="002318FE">
      <w:pPr>
        <w:ind w:left="720" w:hanging="720"/>
      </w:pPr>
      <w:r w:rsidRPr="00265E86">
        <w:rPr>
          <w:i/>
          <w:iCs/>
        </w:rPr>
        <w:t>English Standard Bible</w:t>
      </w:r>
      <w:r>
        <w:t>. (2001). https://www.biblegateway.com/</w:t>
      </w:r>
    </w:p>
    <w:p w14:paraId="3E496452" w14:textId="48D18632" w:rsidR="00C352A3" w:rsidRDefault="00641640" w:rsidP="00641640">
      <w:pPr>
        <w:ind w:left="810" w:hanging="810"/>
        <w:rPr>
          <w:rFonts w:cs="Times New Roman"/>
          <w:szCs w:val="24"/>
        </w:rPr>
      </w:pPr>
      <w:proofErr w:type="spellStart"/>
      <w:r w:rsidRPr="00641640">
        <w:rPr>
          <w:rFonts w:cs="Times New Roman"/>
          <w:szCs w:val="24"/>
        </w:rPr>
        <w:t>Orlich</w:t>
      </w:r>
      <w:proofErr w:type="spellEnd"/>
      <w:r w:rsidRPr="00641640">
        <w:rPr>
          <w:rFonts w:cs="Times New Roman"/>
          <w:szCs w:val="24"/>
        </w:rPr>
        <w:t xml:space="preserve">, D. C., Harder, R. J., </w:t>
      </w:r>
      <w:proofErr w:type="spellStart"/>
      <w:r w:rsidRPr="00641640">
        <w:rPr>
          <w:rFonts w:cs="Times New Roman"/>
          <w:szCs w:val="24"/>
        </w:rPr>
        <w:t>Trevisan</w:t>
      </w:r>
      <w:proofErr w:type="spellEnd"/>
      <w:r w:rsidRPr="00641640">
        <w:rPr>
          <w:rFonts w:cs="Times New Roman"/>
          <w:szCs w:val="24"/>
        </w:rPr>
        <w:t>, M. S., Brown, A. H., &amp; Miller, D. E. (2017). </w:t>
      </w:r>
      <w:r w:rsidRPr="00641640">
        <w:rPr>
          <w:rFonts w:cs="Times New Roman"/>
          <w:i/>
          <w:iCs/>
          <w:szCs w:val="24"/>
        </w:rPr>
        <w:t>Teaching Strategies: A Guide to Effective Instruction</w:t>
      </w:r>
      <w:r w:rsidRPr="00641640">
        <w:rPr>
          <w:rFonts w:cs="Times New Roman"/>
          <w:szCs w:val="24"/>
        </w:rPr>
        <w:t> (11th ed.). Cengage Learning.</w:t>
      </w:r>
    </w:p>
    <w:p w14:paraId="32F64685" w14:textId="6DA06B83" w:rsidR="0048176F" w:rsidRPr="00651B5D" w:rsidRDefault="00184FDA" w:rsidP="00F31F38">
      <w:pPr>
        <w:ind w:left="720" w:hanging="720"/>
        <w:rPr>
          <w:rFonts w:cs="Times New Roman"/>
          <w:szCs w:val="24"/>
        </w:rPr>
      </w:pPr>
      <w:r w:rsidRPr="00184FDA">
        <w:rPr>
          <w:rFonts w:cs="Times New Roman"/>
          <w:szCs w:val="24"/>
        </w:rPr>
        <w:t xml:space="preserve">Wright, M. F., &amp; </w:t>
      </w:r>
      <w:proofErr w:type="spellStart"/>
      <w:r w:rsidRPr="00184FDA">
        <w:rPr>
          <w:rFonts w:cs="Times New Roman"/>
          <w:szCs w:val="24"/>
        </w:rPr>
        <w:t>Monsour</w:t>
      </w:r>
      <w:proofErr w:type="spellEnd"/>
      <w:r w:rsidRPr="00184FDA">
        <w:rPr>
          <w:rFonts w:cs="Times New Roman"/>
          <w:szCs w:val="24"/>
        </w:rPr>
        <w:t>, F. A. (2020). Sustainability education assessments in teacher education: Addressing “Wicked problems” in a postmodern world.</w:t>
      </w:r>
      <w:r w:rsidRPr="00184FDA">
        <w:rPr>
          <w:rFonts w:cs="Times New Roman"/>
          <w:i/>
          <w:iCs/>
          <w:szCs w:val="24"/>
        </w:rPr>
        <w:t xml:space="preserve"> New Directions for Teaching and Learning, 2020</w:t>
      </w:r>
      <w:r w:rsidRPr="00184FDA">
        <w:rPr>
          <w:rFonts w:cs="Times New Roman"/>
          <w:szCs w:val="24"/>
        </w:rPr>
        <w:t>(161), 155-176. https://doi.org/10.1002/tl.20379</w:t>
      </w:r>
    </w:p>
    <w:sectPr w:rsidR="0048176F" w:rsidRPr="00651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4918" w14:textId="77777777" w:rsidR="00294E20" w:rsidRDefault="00294E20" w:rsidP="00E04474">
      <w:pPr>
        <w:spacing w:line="240" w:lineRule="auto"/>
      </w:pPr>
      <w:r>
        <w:separator/>
      </w:r>
    </w:p>
  </w:endnote>
  <w:endnote w:type="continuationSeparator" w:id="0">
    <w:p w14:paraId="2B98DA7E" w14:textId="77777777" w:rsidR="00294E20" w:rsidRDefault="00294E20" w:rsidP="00E04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C2B8" w14:textId="77777777" w:rsidR="00C12D39" w:rsidRDefault="00C12D39">
    <w:pPr>
      <w:pStyle w:val="Footer"/>
    </w:pPr>
  </w:p>
  <w:p w14:paraId="539903C1" w14:textId="77777777" w:rsidR="00C12D39" w:rsidRDefault="00C12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70B8" w14:textId="77777777" w:rsidR="00C12D39" w:rsidRDefault="00C12D39" w:rsidP="003C1FD2">
    <w:pPr>
      <w:pStyle w:val="Footer"/>
    </w:pPr>
  </w:p>
  <w:p w14:paraId="698DFB43" w14:textId="77777777" w:rsidR="00C12D39" w:rsidRDefault="00C12D39">
    <w:pPr>
      <w:pStyle w:val="Footer"/>
    </w:pPr>
  </w:p>
  <w:p w14:paraId="06ED30EE" w14:textId="77777777" w:rsidR="00C12D39" w:rsidRDefault="00C12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16D3" w14:textId="77777777" w:rsidR="00294E20" w:rsidRDefault="00294E20" w:rsidP="00E04474">
      <w:pPr>
        <w:spacing w:line="240" w:lineRule="auto"/>
      </w:pPr>
      <w:r>
        <w:separator/>
      </w:r>
    </w:p>
  </w:footnote>
  <w:footnote w:type="continuationSeparator" w:id="0">
    <w:p w14:paraId="54F9CA84" w14:textId="77777777" w:rsidR="00294E20" w:rsidRDefault="00294E20" w:rsidP="00E044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E347" w14:textId="0E41A536" w:rsidR="00F31F38" w:rsidRDefault="00354C48">
    <w:pPr>
      <w:pStyle w:val="Header"/>
      <w:jc w:val="right"/>
    </w:pPr>
    <w:r>
      <w:rPr>
        <w:szCs w:val="24"/>
      </w:rPr>
      <w:t>J</w:t>
    </w:r>
    <w:r w:rsidR="00FB4DD6">
      <w:rPr>
        <w:szCs w:val="24"/>
      </w:rPr>
      <w:t>OURNAL CRITIQUE</w:t>
    </w:r>
    <w:r w:rsidR="00F31F38">
      <w:rPr>
        <w:szCs w:val="24"/>
      </w:rPr>
      <w:tab/>
    </w:r>
    <w:r w:rsidR="00F31F38">
      <w:rPr>
        <w:szCs w:val="24"/>
      </w:rPr>
      <w:tab/>
    </w:r>
    <w:sdt>
      <w:sdtPr>
        <w:id w:val="13100516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31F38">
          <w:fldChar w:fldCharType="begin"/>
        </w:r>
        <w:r w:rsidR="00F31F38">
          <w:instrText xml:space="preserve"> PAGE   \* MERGEFORMAT </w:instrText>
        </w:r>
        <w:r w:rsidR="00F31F38">
          <w:fldChar w:fldCharType="separate"/>
        </w:r>
        <w:r w:rsidR="008F4DC2">
          <w:rPr>
            <w:noProof/>
          </w:rPr>
          <w:t>1</w:t>
        </w:r>
        <w:r w:rsidR="00F31F38">
          <w:rPr>
            <w:noProof/>
          </w:rPr>
          <w:fldChar w:fldCharType="end"/>
        </w:r>
      </w:sdtContent>
    </w:sdt>
  </w:p>
  <w:p w14:paraId="187F0053" w14:textId="77777777" w:rsidR="00C12D39" w:rsidRDefault="00C12D39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5CDB" w14:textId="77777777" w:rsidR="00C12D39" w:rsidRDefault="00C12D39">
    <w:pPr>
      <w:pStyle w:val="Header"/>
      <w:jc w:val="right"/>
    </w:pPr>
    <w:r>
      <w:rPr>
        <w:szCs w:val="24"/>
      </w:rPr>
      <w:fldChar w:fldCharType="begin"/>
    </w:r>
    <w:r>
      <w:rPr>
        <w:szCs w:val="24"/>
      </w:rPr>
      <w:instrText xml:space="preserve"> MACROBUTTON Noname &lt;Insert SHORTENED TITLE&gt; </w:instrText>
    </w:r>
    <w:r>
      <w:rPr>
        <w:szCs w:val="24"/>
      </w:rPr>
      <w:fldChar w:fldCharType="end"/>
    </w:r>
    <w:r>
      <w:rPr>
        <w:szCs w:val="24"/>
      </w:rPr>
      <w:tab/>
    </w:r>
    <w:r>
      <w:rPr>
        <w:szCs w:val="24"/>
      </w:rPr>
      <w:tab/>
    </w:r>
    <w:sdt>
      <w:sdtPr>
        <w:id w:val="-19425949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24903B1" w14:textId="77777777" w:rsidR="00C12D39" w:rsidRDefault="00C12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BE28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FC17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8E81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64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BE6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9465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FEAC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2C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9E4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0C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D32CC"/>
    <w:multiLevelType w:val="hybridMultilevel"/>
    <w:tmpl w:val="E79A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B2732"/>
    <w:multiLevelType w:val="hybridMultilevel"/>
    <w:tmpl w:val="C26E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76D45"/>
    <w:multiLevelType w:val="hybridMultilevel"/>
    <w:tmpl w:val="234E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0502A"/>
    <w:multiLevelType w:val="hybridMultilevel"/>
    <w:tmpl w:val="5132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81CD7"/>
    <w:multiLevelType w:val="hybridMultilevel"/>
    <w:tmpl w:val="2828E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916A4C"/>
    <w:multiLevelType w:val="hybridMultilevel"/>
    <w:tmpl w:val="4B78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8674D"/>
    <w:multiLevelType w:val="hybridMultilevel"/>
    <w:tmpl w:val="6AF4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A7473"/>
    <w:multiLevelType w:val="hybridMultilevel"/>
    <w:tmpl w:val="54F6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F5054"/>
    <w:multiLevelType w:val="hybridMultilevel"/>
    <w:tmpl w:val="F426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D3085"/>
    <w:multiLevelType w:val="multilevel"/>
    <w:tmpl w:val="3D38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024F1B"/>
    <w:multiLevelType w:val="hybridMultilevel"/>
    <w:tmpl w:val="2688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F7AE8"/>
    <w:multiLevelType w:val="hybridMultilevel"/>
    <w:tmpl w:val="BDE8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A606D"/>
    <w:multiLevelType w:val="hybridMultilevel"/>
    <w:tmpl w:val="3698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7666E"/>
    <w:multiLevelType w:val="hybridMultilevel"/>
    <w:tmpl w:val="B60E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4"/>
  </w:num>
  <w:num w:numId="14">
    <w:abstractNumId w:val="20"/>
  </w:num>
  <w:num w:numId="15">
    <w:abstractNumId w:val="11"/>
  </w:num>
  <w:num w:numId="16">
    <w:abstractNumId w:val="12"/>
  </w:num>
  <w:num w:numId="17">
    <w:abstractNumId w:val="23"/>
  </w:num>
  <w:num w:numId="18">
    <w:abstractNumId w:val="13"/>
  </w:num>
  <w:num w:numId="19">
    <w:abstractNumId w:val="21"/>
  </w:num>
  <w:num w:numId="20">
    <w:abstractNumId w:val="15"/>
  </w:num>
  <w:num w:numId="21">
    <w:abstractNumId w:val="10"/>
  </w:num>
  <w:num w:numId="22">
    <w:abstractNumId w:val="17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MLMwNTKzNLc0trRU0lEKTi0uzszPAykwqwUAAluOdSwAAAA="/>
  </w:docVars>
  <w:rsids>
    <w:rsidRoot w:val="00A84CEA"/>
    <w:rsid w:val="00021811"/>
    <w:rsid w:val="00023E3A"/>
    <w:rsid w:val="00023E42"/>
    <w:rsid w:val="00032689"/>
    <w:rsid w:val="00033212"/>
    <w:rsid w:val="000343F3"/>
    <w:rsid w:val="00044E21"/>
    <w:rsid w:val="00055B6A"/>
    <w:rsid w:val="00060DF0"/>
    <w:rsid w:val="00073B2D"/>
    <w:rsid w:val="00082B55"/>
    <w:rsid w:val="00090421"/>
    <w:rsid w:val="000A6112"/>
    <w:rsid w:val="000B04FC"/>
    <w:rsid w:val="000D1F02"/>
    <w:rsid w:val="000E18E3"/>
    <w:rsid w:val="0010378B"/>
    <w:rsid w:val="001104C0"/>
    <w:rsid w:val="00125D38"/>
    <w:rsid w:val="001412C7"/>
    <w:rsid w:val="0014640C"/>
    <w:rsid w:val="00150B13"/>
    <w:rsid w:val="00152B8B"/>
    <w:rsid w:val="001532A0"/>
    <w:rsid w:val="0015641F"/>
    <w:rsid w:val="0016274C"/>
    <w:rsid w:val="00166EC4"/>
    <w:rsid w:val="00184FDA"/>
    <w:rsid w:val="001879B7"/>
    <w:rsid w:val="001902CC"/>
    <w:rsid w:val="00194BEE"/>
    <w:rsid w:val="001B17D4"/>
    <w:rsid w:val="001B2E46"/>
    <w:rsid w:val="001B4D85"/>
    <w:rsid w:val="001B688F"/>
    <w:rsid w:val="001C7E3A"/>
    <w:rsid w:val="001E305D"/>
    <w:rsid w:val="001E7402"/>
    <w:rsid w:val="001F5D7E"/>
    <w:rsid w:val="001F5E61"/>
    <w:rsid w:val="001F5F3C"/>
    <w:rsid w:val="0022381A"/>
    <w:rsid w:val="00227EF9"/>
    <w:rsid w:val="002318FE"/>
    <w:rsid w:val="00235DCF"/>
    <w:rsid w:val="0025509E"/>
    <w:rsid w:val="002657DD"/>
    <w:rsid w:val="00267D22"/>
    <w:rsid w:val="00275730"/>
    <w:rsid w:val="00276CD1"/>
    <w:rsid w:val="00280EA0"/>
    <w:rsid w:val="00281450"/>
    <w:rsid w:val="00285EBC"/>
    <w:rsid w:val="0029067A"/>
    <w:rsid w:val="00294E20"/>
    <w:rsid w:val="0029690B"/>
    <w:rsid w:val="002A22A6"/>
    <w:rsid w:val="002A4423"/>
    <w:rsid w:val="002A6696"/>
    <w:rsid w:val="002A6EFF"/>
    <w:rsid w:val="002B6302"/>
    <w:rsid w:val="002B6478"/>
    <w:rsid w:val="002C6F23"/>
    <w:rsid w:val="002E12F9"/>
    <w:rsid w:val="002E2AF6"/>
    <w:rsid w:val="003026EE"/>
    <w:rsid w:val="003204F8"/>
    <w:rsid w:val="003263C9"/>
    <w:rsid w:val="0033525D"/>
    <w:rsid w:val="00351262"/>
    <w:rsid w:val="00353D7A"/>
    <w:rsid w:val="00354C48"/>
    <w:rsid w:val="00382C6C"/>
    <w:rsid w:val="00384130"/>
    <w:rsid w:val="003856B4"/>
    <w:rsid w:val="003B1DEA"/>
    <w:rsid w:val="003B6D3D"/>
    <w:rsid w:val="003C1FD2"/>
    <w:rsid w:val="003E7A7E"/>
    <w:rsid w:val="003F2BB2"/>
    <w:rsid w:val="004124DE"/>
    <w:rsid w:val="00423C35"/>
    <w:rsid w:val="0044467C"/>
    <w:rsid w:val="00453FCF"/>
    <w:rsid w:val="00454BE8"/>
    <w:rsid w:val="0048176F"/>
    <w:rsid w:val="00486B5B"/>
    <w:rsid w:val="00490FB5"/>
    <w:rsid w:val="00491330"/>
    <w:rsid w:val="00493A88"/>
    <w:rsid w:val="004B3548"/>
    <w:rsid w:val="004D7C51"/>
    <w:rsid w:val="004E1AD4"/>
    <w:rsid w:val="004E426F"/>
    <w:rsid w:val="004E5B9F"/>
    <w:rsid w:val="004F2715"/>
    <w:rsid w:val="004F357A"/>
    <w:rsid w:val="004F51EC"/>
    <w:rsid w:val="00531673"/>
    <w:rsid w:val="0053432F"/>
    <w:rsid w:val="00542556"/>
    <w:rsid w:val="005533E9"/>
    <w:rsid w:val="00566B7E"/>
    <w:rsid w:val="00573F0C"/>
    <w:rsid w:val="00585231"/>
    <w:rsid w:val="005A0400"/>
    <w:rsid w:val="005A1C4F"/>
    <w:rsid w:val="005B4C58"/>
    <w:rsid w:val="005B6E55"/>
    <w:rsid w:val="005C00DF"/>
    <w:rsid w:val="005C7E52"/>
    <w:rsid w:val="005D3821"/>
    <w:rsid w:val="005E7373"/>
    <w:rsid w:val="005F3113"/>
    <w:rsid w:val="005F3CDD"/>
    <w:rsid w:val="00633A6B"/>
    <w:rsid w:val="00635B18"/>
    <w:rsid w:val="00641640"/>
    <w:rsid w:val="00644D7B"/>
    <w:rsid w:val="00651B5D"/>
    <w:rsid w:val="00661EE2"/>
    <w:rsid w:val="006840DF"/>
    <w:rsid w:val="0068599A"/>
    <w:rsid w:val="00690452"/>
    <w:rsid w:val="006913FE"/>
    <w:rsid w:val="006B4020"/>
    <w:rsid w:val="006C3849"/>
    <w:rsid w:val="006C4EB9"/>
    <w:rsid w:val="006D25D2"/>
    <w:rsid w:val="0070426D"/>
    <w:rsid w:val="007133E2"/>
    <w:rsid w:val="00732CB3"/>
    <w:rsid w:val="007346D7"/>
    <w:rsid w:val="007450AE"/>
    <w:rsid w:val="00753123"/>
    <w:rsid w:val="00760A63"/>
    <w:rsid w:val="00784E5C"/>
    <w:rsid w:val="007862E2"/>
    <w:rsid w:val="007B4C61"/>
    <w:rsid w:val="007B78F0"/>
    <w:rsid w:val="007C2160"/>
    <w:rsid w:val="007C3F66"/>
    <w:rsid w:val="007C51BE"/>
    <w:rsid w:val="007C6388"/>
    <w:rsid w:val="007D06D5"/>
    <w:rsid w:val="007D69C3"/>
    <w:rsid w:val="007E2C71"/>
    <w:rsid w:val="007E7F0E"/>
    <w:rsid w:val="007F1483"/>
    <w:rsid w:val="007F3E07"/>
    <w:rsid w:val="00803048"/>
    <w:rsid w:val="00804372"/>
    <w:rsid w:val="00811801"/>
    <w:rsid w:val="00812F66"/>
    <w:rsid w:val="00824E34"/>
    <w:rsid w:val="00831B0C"/>
    <w:rsid w:val="0085561F"/>
    <w:rsid w:val="008566FC"/>
    <w:rsid w:val="00856E59"/>
    <w:rsid w:val="008714AA"/>
    <w:rsid w:val="00872DA1"/>
    <w:rsid w:val="008771C1"/>
    <w:rsid w:val="00877A80"/>
    <w:rsid w:val="00877EF8"/>
    <w:rsid w:val="008833AE"/>
    <w:rsid w:val="008A2ED5"/>
    <w:rsid w:val="008A4400"/>
    <w:rsid w:val="008B5F1B"/>
    <w:rsid w:val="008B67EE"/>
    <w:rsid w:val="008D3B74"/>
    <w:rsid w:val="008D3D84"/>
    <w:rsid w:val="008D5F0F"/>
    <w:rsid w:val="008E29BE"/>
    <w:rsid w:val="008E3AC1"/>
    <w:rsid w:val="008E4A24"/>
    <w:rsid w:val="008F2710"/>
    <w:rsid w:val="008F4A14"/>
    <w:rsid w:val="008F4DC2"/>
    <w:rsid w:val="008F545F"/>
    <w:rsid w:val="00904608"/>
    <w:rsid w:val="0090723A"/>
    <w:rsid w:val="009333ED"/>
    <w:rsid w:val="00940D48"/>
    <w:rsid w:val="0097266F"/>
    <w:rsid w:val="00977166"/>
    <w:rsid w:val="009901CA"/>
    <w:rsid w:val="009912AB"/>
    <w:rsid w:val="009929C4"/>
    <w:rsid w:val="009A2199"/>
    <w:rsid w:val="009C07CF"/>
    <w:rsid w:val="009C12F3"/>
    <w:rsid w:val="009C13DF"/>
    <w:rsid w:val="009D188E"/>
    <w:rsid w:val="009D5498"/>
    <w:rsid w:val="009E5D16"/>
    <w:rsid w:val="009E6B80"/>
    <w:rsid w:val="009F3B9E"/>
    <w:rsid w:val="00A0247C"/>
    <w:rsid w:val="00A11711"/>
    <w:rsid w:val="00A12EFB"/>
    <w:rsid w:val="00A26560"/>
    <w:rsid w:val="00A374FB"/>
    <w:rsid w:val="00A4665F"/>
    <w:rsid w:val="00A621BE"/>
    <w:rsid w:val="00A64A99"/>
    <w:rsid w:val="00A741B1"/>
    <w:rsid w:val="00A84650"/>
    <w:rsid w:val="00A84CEA"/>
    <w:rsid w:val="00AA1C79"/>
    <w:rsid w:val="00AA2925"/>
    <w:rsid w:val="00AB0758"/>
    <w:rsid w:val="00AB0CEA"/>
    <w:rsid w:val="00AB33A9"/>
    <w:rsid w:val="00AB4801"/>
    <w:rsid w:val="00AC6AE0"/>
    <w:rsid w:val="00AD5122"/>
    <w:rsid w:val="00AE69BB"/>
    <w:rsid w:val="00AF2EAA"/>
    <w:rsid w:val="00B04281"/>
    <w:rsid w:val="00B273B5"/>
    <w:rsid w:val="00B44010"/>
    <w:rsid w:val="00B4640E"/>
    <w:rsid w:val="00B54AB3"/>
    <w:rsid w:val="00B55383"/>
    <w:rsid w:val="00B57A74"/>
    <w:rsid w:val="00B714AD"/>
    <w:rsid w:val="00B7665D"/>
    <w:rsid w:val="00B827E7"/>
    <w:rsid w:val="00B84F99"/>
    <w:rsid w:val="00B85AA4"/>
    <w:rsid w:val="00B874EA"/>
    <w:rsid w:val="00B920A8"/>
    <w:rsid w:val="00B9632B"/>
    <w:rsid w:val="00BA02D9"/>
    <w:rsid w:val="00BA627F"/>
    <w:rsid w:val="00BB0CDF"/>
    <w:rsid w:val="00BB2E5A"/>
    <w:rsid w:val="00BC0C74"/>
    <w:rsid w:val="00BD32F1"/>
    <w:rsid w:val="00BD5EB7"/>
    <w:rsid w:val="00BE004F"/>
    <w:rsid w:val="00BF675F"/>
    <w:rsid w:val="00BF6E53"/>
    <w:rsid w:val="00C01887"/>
    <w:rsid w:val="00C05DD7"/>
    <w:rsid w:val="00C078BF"/>
    <w:rsid w:val="00C1285A"/>
    <w:rsid w:val="00C12D39"/>
    <w:rsid w:val="00C22CF1"/>
    <w:rsid w:val="00C306C3"/>
    <w:rsid w:val="00C352A3"/>
    <w:rsid w:val="00C80ECD"/>
    <w:rsid w:val="00C850EA"/>
    <w:rsid w:val="00C8760B"/>
    <w:rsid w:val="00C934F4"/>
    <w:rsid w:val="00C9382A"/>
    <w:rsid w:val="00C9640B"/>
    <w:rsid w:val="00CA272C"/>
    <w:rsid w:val="00CA4E07"/>
    <w:rsid w:val="00CA5280"/>
    <w:rsid w:val="00CA6043"/>
    <w:rsid w:val="00CA69D4"/>
    <w:rsid w:val="00CB08C1"/>
    <w:rsid w:val="00CC5947"/>
    <w:rsid w:val="00CC66BA"/>
    <w:rsid w:val="00CD5FBF"/>
    <w:rsid w:val="00CE0EBC"/>
    <w:rsid w:val="00CE2A8C"/>
    <w:rsid w:val="00CF3A12"/>
    <w:rsid w:val="00CF7E06"/>
    <w:rsid w:val="00D06188"/>
    <w:rsid w:val="00D1142D"/>
    <w:rsid w:val="00D227F9"/>
    <w:rsid w:val="00D27C4A"/>
    <w:rsid w:val="00D30A3B"/>
    <w:rsid w:val="00D4239A"/>
    <w:rsid w:val="00D43886"/>
    <w:rsid w:val="00D5168B"/>
    <w:rsid w:val="00D54652"/>
    <w:rsid w:val="00D627BA"/>
    <w:rsid w:val="00D86C45"/>
    <w:rsid w:val="00D9080C"/>
    <w:rsid w:val="00D971F4"/>
    <w:rsid w:val="00DA062C"/>
    <w:rsid w:val="00DB1C7E"/>
    <w:rsid w:val="00DB63BE"/>
    <w:rsid w:val="00DC0A20"/>
    <w:rsid w:val="00DC1924"/>
    <w:rsid w:val="00DC7EA9"/>
    <w:rsid w:val="00DD06E2"/>
    <w:rsid w:val="00E04474"/>
    <w:rsid w:val="00E06B16"/>
    <w:rsid w:val="00E2242E"/>
    <w:rsid w:val="00E30585"/>
    <w:rsid w:val="00E4119B"/>
    <w:rsid w:val="00E42CEF"/>
    <w:rsid w:val="00E47DEC"/>
    <w:rsid w:val="00E5101C"/>
    <w:rsid w:val="00E54861"/>
    <w:rsid w:val="00E5727D"/>
    <w:rsid w:val="00E61303"/>
    <w:rsid w:val="00E62AE0"/>
    <w:rsid w:val="00E64F1D"/>
    <w:rsid w:val="00E70B12"/>
    <w:rsid w:val="00E85B0D"/>
    <w:rsid w:val="00E8607E"/>
    <w:rsid w:val="00EB1670"/>
    <w:rsid w:val="00ED2823"/>
    <w:rsid w:val="00EE4949"/>
    <w:rsid w:val="00EF2348"/>
    <w:rsid w:val="00EF5DE2"/>
    <w:rsid w:val="00EF61EA"/>
    <w:rsid w:val="00EF7DD7"/>
    <w:rsid w:val="00F03B7D"/>
    <w:rsid w:val="00F24BD1"/>
    <w:rsid w:val="00F27A08"/>
    <w:rsid w:val="00F31F38"/>
    <w:rsid w:val="00F54D5B"/>
    <w:rsid w:val="00F60EF9"/>
    <w:rsid w:val="00F63E69"/>
    <w:rsid w:val="00F7346E"/>
    <w:rsid w:val="00F75B7E"/>
    <w:rsid w:val="00F84093"/>
    <w:rsid w:val="00F85A11"/>
    <w:rsid w:val="00F90AD9"/>
    <w:rsid w:val="00F97A04"/>
    <w:rsid w:val="00FA6064"/>
    <w:rsid w:val="00FB487F"/>
    <w:rsid w:val="00FB4DD6"/>
    <w:rsid w:val="00FB5889"/>
    <w:rsid w:val="00FD44C1"/>
    <w:rsid w:val="00FD49E5"/>
    <w:rsid w:val="00FD5716"/>
    <w:rsid w:val="00FE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29DAD"/>
  <w15:chartTrackingRefBased/>
  <w15:docId w15:val="{19B68FF1-33D0-4843-980D-C682405E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3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4400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483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833AE"/>
    <w:pPr>
      <w:keepNext/>
      <w:keepLines/>
      <w:tabs>
        <w:tab w:val="left" w:pos="720"/>
      </w:tabs>
      <w:spacing w:before="40"/>
      <w:outlineLvl w:val="2"/>
    </w:pPr>
    <w:rPr>
      <w:rFonts w:eastAsiaTheme="majorEastAsia" w:cs="Times New Roman"/>
      <w:b/>
      <w:i/>
      <w:i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6F23"/>
    <w:pPr>
      <w:keepNext/>
      <w:keepLines/>
      <w:ind w:firstLine="72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F23"/>
    <w:pPr>
      <w:keepNext/>
      <w:keepLines/>
      <w:ind w:firstLine="720"/>
      <w:outlineLvl w:val="4"/>
    </w:pPr>
    <w:rPr>
      <w:rFonts w:eastAsiaTheme="majorEastAsia" w:cstheme="majorBidi"/>
      <w:b/>
      <w:i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760B"/>
    <w:pPr>
      <w:keepNext/>
      <w:keepLines/>
      <w:widowControl w:val="0"/>
      <w:autoSpaceDE w:val="0"/>
      <w:autoSpaceDN w:val="0"/>
      <w:jc w:val="center"/>
      <w:outlineLvl w:val="6"/>
    </w:pPr>
    <w:rPr>
      <w:rFonts w:eastAsiaTheme="majorEastAsia" w:cstheme="majorBidi"/>
      <w:iCs/>
      <w:color w:val="000000" w:themeColor="text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30A3B"/>
    <w:pPr>
      <w:spacing w:after="120" w:line="240" w:lineRule="auto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0A3B"/>
    <w:rPr>
      <w:rFonts w:ascii="Times New Roman" w:hAnsi="Times New Roman"/>
      <w:sz w:val="20"/>
      <w:szCs w:val="20"/>
    </w:rPr>
  </w:style>
  <w:style w:type="paragraph" w:customStyle="1" w:styleId="Footnotesupercript">
    <w:name w:val="Footnote supercript"/>
    <w:basedOn w:val="FootnoteText"/>
    <w:link w:val="FootnotesupercriptChar"/>
    <w:autoRedefine/>
    <w:qFormat/>
    <w:rsid w:val="00D30A3B"/>
  </w:style>
  <w:style w:type="character" w:customStyle="1" w:styleId="FootnotesupercriptChar">
    <w:name w:val="Footnote supercript Char"/>
    <w:basedOn w:val="FootnoteTextChar"/>
    <w:link w:val="Footnotesupercript"/>
    <w:rsid w:val="00D30A3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902C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A4400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30A3B"/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1483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customStyle="1" w:styleId="TableParagraph">
    <w:name w:val="Table Paragraph"/>
    <w:basedOn w:val="Normal"/>
    <w:uiPriority w:val="1"/>
    <w:qFormat/>
    <w:rsid w:val="00D30A3B"/>
    <w:pPr>
      <w:widowControl w:val="0"/>
      <w:autoSpaceDE w:val="0"/>
      <w:autoSpaceDN w:val="0"/>
      <w:spacing w:line="240" w:lineRule="auto"/>
      <w:ind w:left="110"/>
    </w:pPr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833AE"/>
    <w:rPr>
      <w:rFonts w:ascii="Times New Roman" w:eastAsiaTheme="majorEastAsia" w:hAnsi="Times New Roman" w:cs="Times New Roman"/>
      <w:b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A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A3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0A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A3B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D30A3B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30A3B"/>
    <w:rPr>
      <w:rFonts w:ascii="Times New Roman" w:eastAsia="Times New Roman" w:hAnsi="Times New Roman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30A3B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A3B"/>
    <w:pPr>
      <w:spacing w:line="240" w:lineRule="auto"/>
      <w:ind w:left="720"/>
      <w:contextualSpacing/>
    </w:pPr>
    <w:rPr>
      <w:rFonts w:eastAsia="Times New Roman" w:cs="Times New Roman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8760B"/>
    <w:rPr>
      <w:rFonts w:ascii="Times New Roman" w:eastAsiaTheme="majorEastAsia" w:hAnsi="Times New Roman" w:cstheme="majorBidi"/>
      <w:iCs/>
      <w:color w:val="000000" w:themeColor="text1"/>
      <w:sz w:val="24"/>
      <w:lang w:bidi="en-US"/>
    </w:rPr>
  </w:style>
  <w:style w:type="paragraph" w:styleId="TableofAuthorities">
    <w:name w:val="table of authorities"/>
    <w:basedOn w:val="Normal"/>
    <w:next w:val="Normal"/>
    <w:autoRedefine/>
    <w:uiPriority w:val="99"/>
    <w:semiHidden/>
    <w:unhideWhenUsed/>
    <w:rsid w:val="00351262"/>
    <w:pPr>
      <w:widowControl w:val="0"/>
      <w:autoSpaceDE w:val="0"/>
      <w:autoSpaceDN w:val="0"/>
      <w:spacing w:after="180" w:line="240" w:lineRule="auto"/>
      <w:ind w:left="360" w:hanging="360"/>
    </w:pPr>
    <w:rPr>
      <w:rFonts w:eastAsia="Times New Roman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2C6F23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F23"/>
    <w:rPr>
      <w:rFonts w:ascii="Times New Roman" w:eastAsiaTheme="majorEastAsia" w:hAnsi="Times New Roman" w:cstheme="majorBidi"/>
      <w:b/>
      <w:i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EF61E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5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DE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DE2"/>
    <w:rPr>
      <w:rFonts w:ascii="Times New Roman" w:hAnsi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66BA"/>
    <w:rPr>
      <w:color w:val="605E5C"/>
      <w:shd w:val="clear" w:color="auto" w:fill="E1DFDD"/>
    </w:rPr>
  </w:style>
  <w:style w:type="paragraph" w:customStyle="1" w:styleId="item-home">
    <w:name w:val="item-home"/>
    <w:basedOn w:val="Normal"/>
    <w:rsid w:val="001B17D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eparator">
    <w:name w:val="separator"/>
    <w:basedOn w:val="Normal"/>
    <w:rsid w:val="001B17D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7EF8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B35E0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877EF8"/>
    <w:pPr>
      <w:tabs>
        <w:tab w:val="right" w:leader="dot" w:pos="9350"/>
      </w:tabs>
      <w:spacing w:after="100"/>
      <w:ind w:left="240" w:firstLine="480"/>
    </w:pPr>
  </w:style>
  <w:style w:type="paragraph" w:styleId="TOC3">
    <w:name w:val="toc 3"/>
    <w:basedOn w:val="Normal"/>
    <w:next w:val="Normal"/>
    <w:autoRedefine/>
    <w:uiPriority w:val="39"/>
    <w:unhideWhenUsed/>
    <w:rsid w:val="00877EF8"/>
    <w:pPr>
      <w:tabs>
        <w:tab w:val="right" w:leader="dot" w:pos="9350"/>
      </w:tabs>
      <w:spacing w:after="100"/>
      <w:ind w:left="480" w:firstLine="960"/>
    </w:pPr>
  </w:style>
  <w:style w:type="paragraph" w:styleId="TOC4">
    <w:name w:val="toc 4"/>
    <w:basedOn w:val="Normal"/>
    <w:next w:val="Normal"/>
    <w:autoRedefine/>
    <w:uiPriority w:val="39"/>
    <w:unhideWhenUsed/>
    <w:rsid w:val="00877EF8"/>
    <w:pPr>
      <w:tabs>
        <w:tab w:val="right" w:leader="dot" w:pos="9350"/>
      </w:tabs>
      <w:spacing w:after="100"/>
      <w:ind w:left="720" w:firstLine="1440"/>
    </w:pPr>
  </w:style>
  <w:style w:type="paragraph" w:styleId="TOC5">
    <w:name w:val="toc 5"/>
    <w:basedOn w:val="Normal"/>
    <w:next w:val="Normal"/>
    <w:autoRedefine/>
    <w:uiPriority w:val="39"/>
    <w:unhideWhenUsed/>
    <w:rsid w:val="00877EF8"/>
    <w:pPr>
      <w:tabs>
        <w:tab w:val="right" w:leader="dot" w:pos="9350"/>
      </w:tabs>
      <w:spacing w:after="100"/>
      <w:ind w:left="960" w:firstLine="1920"/>
    </w:pPr>
  </w:style>
  <w:style w:type="character" w:styleId="FollowedHyperlink">
    <w:name w:val="FollowedHyperlink"/>
    <w:basedOn w:val="DefaultParagraphFont"/>
    <w:uiPriority w:val="99"/>
    <w:semiHidden/>
    <w:unhideWhenUsed/>
    <w:rsid w:val="00531673"/>
    <w:rPr>
      <w:color w:val="B26B0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wnloads\APA-7th-Template-Graduate%20(14).dotm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E738F-7BA4-474A-8375-979DBEA8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APA-7th-Template-Graduate (14)</Template>
  <TotalTime>120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</dc:creator>
  <cp:keywords/>
  <dc:description/>
  <cp:lastModifiedBy>Christina B</cp:lastModifiedBy>
  <cp:revision>82</cp:revision>
  <cp:lastPrinted>2020-01-03T23:33:00Z</cp:lastPrinted>
  <dcterms:created xsi:type="dcterms:W3CDTF">2021-09-26T17:33:00Z</dcterms:created>
  <dcterms:modified xsi:type="dcterms:W3CDTF">2021-10-02T15:14:00Z</dcterms:modified>
</cp:coreProperties>
</file>