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4603" w14:textId="77777777" w:rsidR="004E1AD4" w:rsidRPr="00651B5D" w:rsidRDefault="004E1AD4">
      <w:pPr>
        <w:rPr>
          <w:rFonts w:cs="Times New Roman"/>
          <w:szCs w:val="24"/>
        </w:rPr>
      </w:pPr>
    </w:p>
    <w:p w14:paraId="04E8DA54" w14:textId="77777777" w:rsidR="00E04474" w:rsidRPr="00651B5D" w:rsidRDefault="00E04474">
      <w:pPr>
        <w:rPr>
          <w:rFonts w:cs="Times New Roman"/>
          <w:szCs w:val="24"/>
        </w:rPr>
      </w:pPr>
    </w:p>
    <w:p w14:paraId="740C7818" w14:textId="77777777" w:rsidR="00E04474" w:rsidRPr="00651B5D" w:rsidRDefault="00E04474">
      <w:pPr>
        <w:rPr>
          <w:rFonts w:cs="Times New Roman"/>
          <w:szCs w:val="24"/>
        </w:rPr>
      </w:pPr>
    </w:p>
    <w:p w14:paraId="1D6817AC" w14:textId="77777777" w:rsidR="007C2160" w:rsidRPr="00651B5D" w:rsidRDefault="007C2160" w:rsidP="00E04474">
      <w:pPr>
        <w:pStyle w:val="BodyText"/>
        <w:tabs>
          <w:tab w:val="left" w:pos="10530"/>
        </w:tabs>
        <w:spacing w:line="480" w:lineRule="auto"/>
        <w:ind w:left="720" w:right="1020"/>
        <w:jc w:val="center"/>
        <w:rPr>
          <w:b/>
          <w:bCs/>
          <w:sz w:val="24"/>
          <w:szCs w:val="24"/>
        </w:rPr>
      </w:pPr>
    </w:p>
    <w:p w14:paraId="3D60EB24" w14:textId="47916F89" w:rsidR="001B17D4" w:rsidRPr="00651B5D" w:rsidRDefault="0057192F" w:rsidP="00E04474">
      <w:pPr>
        <w:pStyle w:val="BodyText"/>
        <w:tabs>
          <w:tab w:val="left" w:pos="10530"/>
        </w:tabs>
        <w:spacing w:line="480" w:lineRule="auto"/>
        <w:ind w:left="720" w:right="1020"/>
        <w:jc w:val="center"/>
        <w:rPr>
          <w:b/>
          <w:bCs/>
          <w:sz w:val="24"/>
          <w:szCs w:val="24"/>
        </w:rPr>
      </w:pPr>
      <w:r>
        <w:rPr>
          <w:b/>
          <w:bCs/>
          <w:sz w:val="24"/>
          <w:szCs w:val="24"/>
        </w:rPr>
        <w:t>Differentiation Strategies</w:t>
      </w:r>
    </w:p>
    <w:p w14:paraId="4A298CC2" w14:textId="77777777" w:rsidR="00382C6C" w:rsidRDefault="00382C6C" w:rsidP="001B17D4">
      <w:pPr>
        <w:pStyle w:val="BodyText"/>
        <w:spacing w:line="480" w:lineRule="auto"/>
        <w:ind w:right="30"/>
        <w:jc w:val="center"/>
        <w:rPr>
          <w:sz w:val="24"/>
          <w:szCs w:val="24"/>
          <w:highlight w:val="yellow"/>
        </w:rPr>
      </w:pPr>
    </w:p>
    <w:p w14:paraId="3709CFA9" w14:textId="231D2E91" w:rsidR="00C12D39" w:rsidRDefault="0057192F" w:rsidP="001B17D4">
      <w:pPr>
        <w:pStyle w:val="BodyText"/>
        <w:spacing w:line="480" w:lineRule="auto"/>
        <w:ind w:right="30"/>
        <w:jc w:val="center"/>
        <w:rPr>
          <w:sz w:val="24"/>
          <w:szCs w:val="24"/>
        </w:rPr>
      </w:pPr>
      <w:r>
        <w:rPr>
          <w:sz w:val="24"/>
          <w:szCs w:val="24"/>
        </w:rPr>
        <w:t xml:space="preserve">Christina </w:t>
      </w:r>
      <w:proofErr w:type="spellStart"/>
      <w:r>
        <w:rPr>
          <w:sz w:val="24"/>
          <w:szCs w:val="24"/>
        </w:rPr>
        <w:t>Bardine</w:t>
      </w:r>
      <w:proofErr w:type="spellEnd"/>
    </w:p>
    <w:p w14:paraId="0E70506D" w14:textId="5305697F" w:rsidR="001B17D4" w:rsidRPr="00651B5D" w:rsidRDefault="001B17D4" w:rsidP="001B17D4">
      <w:pPr>
        <w:pStyle w:val="BodyText"/>
        <w:spacing w:line="480" w:lineRule="auto"/>
        <w:ind w:right="30"/>
        <w:jc w:val="center"/>
        <w:rPr>
          <w:sz w:val="24"/>
          <w:szCs w:val="24"/>
        </w:rPr>
      </w:pPr>
      <w:r w:rsidRPr="00651B5D">
        <w:rPr>
          <w:sz w:val="24"/>
          <w:szCs w:val="24"/>
          <w:bdr w:val="none" w:sz="0" w:space="0" w:color="auto" w:frame="1"/>
        </w:rPr>
        <w:t xml:space="preserve">School of </w:t>
      </w:r>
      <w:r w:rsidR="0057192F">
        <w:rPr>
          <w:sz w:val="24"/>
          <w:szCs w:val="24"/>
          <w:bdr w:val="none" w:sz="0" w:space="0" w:color="auto" w:frame="1"/>
        </w:rPr>
        <w:t>Education</w:t>
      </w:r>
      <w:r w:rsidRPr="00651B5D">
        <w:rPr>
          <w:sz w:val="24"/>
          <w:szCs w:val="24"/>
          <w:bdr w:val="none" w:sz="0" w:space="0" w:color="auto" w:frame="1"/>
        </w:rPr>
        <w:t xml:space="preserve">, </w:t>
      </w:r>
      <w:r w:rsidRPr="00651B5D">
        <w:rPr>
          <w:sz w:val="24"/>
          <w:szCs w:val="24"/>
        </w:rPr>
        <w:t>Liberty University</w:t>
      </w:r>
    </w:p>
    <w:p w14:paraId="05CA2AC3" w14:textId="77777777" w:rsidR="00E04474" w:rsidRPr="00651B5D" w:rsidRDefault="00E04474">
      <w:pPr>
        <w:rPr>
          <w:rFonts w:cs="Times New Roman"/>
          <w:szCs w:val="24"/>
        </w:rPr>
      </w:pPr>
    </w:p>
    <w:p w14:paraId="37D7210E" w14:textId="77777777" w:rsidR="00033212" w:rsidRPr="00651B5D" w:rsidRDefault="00033212">
      <w:pPr>
        <w:rPr>
          <w:rFonts w:cs="Times New Roman"/>
          <w:szCs w:val="24"/>
        </w:rPr>
      </w:pPr>
    </w:p>
    <w:p w14:paraId="531BE1FD" w14:textId="77777777" w:rsidR="00033212" w:rsidRPr="00651B5D" w:rsidRDefault="00033212">
      <w:pPr>
        <w:rPr>
          <w:rFonts w:cs="Times New Roman"/>
          <w:szCs w:val="24"/>
        </w:rPr>
      </w:pPr>
    </w:p>
    <w:p w14:paraId="6FB980D2" w14:textId="77777777" w:rsidR="007C2160" w:rsidRPr="00651B5D" w:rsidRDefault="007C2160">
      <w:pPr>
        <w:rPr>
          <w:rFonts w:cs="Times New Roman"/>
          <w:szCs w:val="24"/>
        </w:rPr>
      </w:pPr>
    </w:p>
    <w:p w14:paraId="3A8FF74B" w14:textId="77777777" w:rsidR="007C2160" w:rsidRPr="00651B5D" w:rsidRDefault="007C2160">
      <w:pPr>
        <w:rPr>
          <w:rFonts w:cs="Times New Roman"/>
          <w:szCs w:val="24"/>
        </w:rPr>
      </w:pPr>
    </w:p>
    <w:p w14:paraId="400ECD97" w14:textId="77777777" w:rsidR="00E04474" w:rsidRPr="00651B5D" w:rsidRDefault="00E04474">
      <w:pPr>
        <w:rPr>
          <w:rFonts w:cs="Times New Roman"/>
          <w:szCs w:val="24"/>
        </w:rPr>
      </w:pPr>
    </w:p>
    <w:p w14:paraId="12F1EF6D" w14:textId="77777777" w:rsidR="001B17D4" w:rsidRPr="00651B5D" w:rsidRDefault="001B17D4" w:rsidP="001B17D4">
      <w:pPr>
        <w:jc w:val="center"/>
        <w:rPr>
          <w:rFonts w:cs="Times New Roman"/>
          <w:b/>
          <w:bCs/>
          <w:szCs w:val="24"/>
        </w:rPr>
      </w:pPr>
      <w:r w:rsidRPr="00651B5D">
        <w:rPr>
          <w:rFonts w:cs="Times New Roman"/>
          <w:b/>
          <w:bCs/>
          <w:szCs w:val="24"/>
        </w:rPr>
        <w:t>Author Note</w:t>
      </w:r>
    </w:p>
    <w:p w14:paraId="667AECB5" w14:textId="43D66DDA" w:rsidR="00C12D39" w:rsidRDefault="0057192F" w:rsidP="001B17D4">
      <w:pPr>
        <w:ind w:firstLine="720"/>
        <w:rPr>
          <w:rFonts w:cs="Times New Roman"/>
          <w:szCs w:val="24"/>
        </w:rPr>
      </w:pPr>
      <w:r>
        <w:rPr>
          <w:rFonts w:cs="Times New Roman"/>
          <w:szCs w:val="24"/>
        </w:rPr>
        <w:t xml:space="preserve">Christina </w:t>
      </w:r>
      <w:proofErr w:type="spellStart"/>
      <w:r>
        <w:rPr>
          <w:rFonts w:cs="Times New Roman"/>
          <w:szCs w:val="24"/>
        </w:rPr>
        <w:t>Bardine</w:t>
      </w:r>
      <w:proofErr w:type="spellEnd"/>
    </w:p>
    <w:p w14:paraId="14D7B9DE" w14:textId="14410E4D" w:rsidR="001B17D4" w:rsidRPr="00651B5D" w:rsidRDefault="001B17D4" w:rsidP="001B17D4">
      <w:pPr>
        <w:ind w:firstLine="720"/>
        <w:rPr>
          <w:rFonts w:cs="Times New Roman"/>
          <w:szCs w:val="24"/>
        </w:rPr>
      </w:pPr>
      <w:r w:rsidRPr="00651B5D">
        <w:rPr>
          <w:rFonts w:cs="Times New Roman"/>
          <w:szCs w:val="24"/>
        </w:rPr>
        <w:t>I have no known conflict of interest to disclose.</w:t>
      </w:r>
      <w:r w:rsidR="00C12D39">
        <w:rPr>
          <w:rFonts w:cs="Times New Roman"/>
          <w:szCs w:val="24"/>
        </w:rPr>
        <w:t xml:space="preserve"> </w:t>
      </w:r>
    </w:p>
    <w:p w14:paraId="33023285" w14:textId="0802AD24" w:rsidR="001B17D4" w:rsidRPr="00651B5D" w:rsidRDefault="001B17D4" w:rsidP="001B17D4">
      <w:pPr>
        <w:ind w:firstLine="720"/>
        <w:rPr>
          <w:rFonts w:cs="Times New Roman"/>
          <w:szCs w:val="24"/>
        </w:rPr>
      </w:pPr>
      <w:r w:rsidRPr="00651B5D">
        <w:rPr>
          <w:rFonts w:cs="Times New Roman"/>
          <w:szCs w:val="24"/>
        </w:rPr>
        <w:t xml:space="preserve">Correspondence concerning this article should be addressed to </w:t>
      </w:r>
      <w:r w:rsidR="0057192F">
        <w:rPr>
          <w:rFonts w:cs="Times New Roman"/>
          <w:szCs w:val="24"/>
        </w:rPr>
        <w:t xml:space="preserve">Christina </w:t>
      </w:r>
      <w:proofErr w:type="spellStart"/>
      <w:r w:rsidR="0057192F">
        <w:rPr>
          <w:rFonts w:cs="Times New Roman"/>
          <w:szCs w:val="24"/>
        </w:rPr>
        <w:t>Bardine</w:t>
      </w:r>
      <w:proofErr w:type="spellEnd"/>
      <w:r w:rsidR="0057192F">
        <w:rPr>
          <w:rFonts w:cs="Times New Roman"/>
          <w:szCs w:val="24"/>
        </w:rPr>
        <w:t>.</w:t>
      </w:r>
    </w:p>
    <w:p w14:paraId="7658ECFB" w14:textId="615C553E" w:rsidR="001B17D4" w:rsidRPr="00651B5D" w:rsidRDefault="001B17D4" w:rsidP="001B17D4">
      <w:pPr>
        <w:rPr>
          <w:rFonts w:cs="Times New Roman"/>
          <w:szCs w:val="24"/>
        </w:rPr>
      </w:pPr>
      <w:r w:rsidRPr="00651B5D">
        <w:rPr>
          <w:rFonts w:cs="Times New Roman"/>
          <w:szCs w:val="24"/>
        </w:rPr>
        <w:t xml:space="preserve">Email: </w:t>
      </w:r>
      <w:r w:rsidR="0057192F">
        <w:t>cbardine@liberty.edu</w:t>
      </w:r>
    </w:p>
    <w:p w14:paraId="4C886320" w14:textId="77777777" w:rsidR="00877EF8" w:rsidRPr="00651B5D" w:rsidRDefault="00E04474">
      <w:pPr>
        <w:rPr>
          <w:rFonts w:cs="Times New Roman"/>
          <w:szCs w:val="24"/>
        </w:rPr>
      </w:pPr>
      <w:r w:rsidRPr="00651B5D">
        <w:rPr>
          <w:rFonts w:cs="Times New Roman"/>
          <w:szCs w:val="24"/>
        </w:rPr>
        <w:br w:type="page"/>
      </w:r>
    </w:p>
    <w:p w14:paraId="274FABE7" w14:textId="77777777" w:rsidR="00E04474" w:rsidRPr="00651B5D" w:rsidRDefault="00E04474" w:rsidP="009901CA">
      <w:pPr>
        <w:pStyle w:val="Heading1"/>
      </w:pPr>
      <w:r w:rsidRPr="00651B5D">
        <w:lastRenderedPageBreak/>
        <w:t>Abstract</w:t>
      </w:r>
    </w:p>
    <w:p w14:paraId="36827843" w14:textId="4D170A33" w:rsidR="005F3CDD" w:rsidRDefault="00BB2117" w:rsidP="005F3CDD">
      <w:pPr>
        <w:pStyle w:val="BodyText"/>
        <w:spacing w:line="480" w:lineRule="auto"/>
        <w:rPr>
          <w:iCs/>
          <w:sz w:val="24"/>
          <w:szCs w:val="24"/>
        </w:rPr>
      </w:pPr>
      <w:r>
        <w:rPr>
          <w:iCs/>
          <w:sz w:val="24"/>
          <w:szCs w:val="24"/>
        </w:rPr>
        <w:t>Diversity</w:t>
      </w:r>
      <w:r w:rsidR="007E6566">
        <w:rPr>
          <w:iCs/>
          <w:sz w:val="24"/>
          <w:szCs w:val="24"/>
        </w:rPr>
        <w:t xml:space="preserve"> of learning is continuously expanding as </w:t>
      </w:r>
      <w:r w:rsidR="00B67539">
        <w:rPr>
          <w:iCs/>
          <w:sz w:val="24"/>
          <w:szCs w:val="24"/>
        </w:rPr>
        <w:t xml:space="preserve">learning </w:t>
      </w:r>
      <w:r w:rsidR="00182DB2">
        <w:rPr>
          <w:iCs/>
          <w:sz w:val="24"/>
          <w:szCs w:val="24"/>
        </w:rPr>
        <w:t xml:space="preserve">strategies are evolving and developing. As standards change and update over time, </w:t>
      </w:r>
      <w:r w:rsidR="00181876">
        <w:rPr>
          <w:iCs/>
          <w:sz w:val="24"/>
          <w:szCs w:val="24"/>
        </w:rPr>
        <w:t xml:space="preserve">the importance of </w:t>
      </w:r>
      <w:r w:rsidR="000A0150">
        <w:rPr>
          <w:iCs/>
          <w:sz w:val="24"/>
          <w:szCs w:val="24"/>
        </w:rPr>
        <w:t xml:space="preserve">knowing the learners, understanding their learning strategies, </w:t>
      </w:r>
      <w:r w:rsidR="00181876">
        <w:rPr>
          <w:iCs/>
          <w:sz w:val="24"/>
          <w:szCs w:val="24"/>
        </w:rPr>
        <w:t xml:space="preserve">learning new ways of differentiating the </w:t>
      </w:r>
      <w:r w:rsidR="007E24FD">
        <w:rPr>
          <w:iCs/>
          <w:sz w:val="24"/>
          <w:szCs w:val="24"/>
        </w:rPr>
        <w:t>teach</w:t>
      </w:r>
      <w:r w:rsidR="00181876">
        <w:rPr>
          <w:iCs/>
          <w:sz w:val="24"/>
          <w:szCs w:val="24"/>
        </w:rPr>
        <w:t xml:space="preserve">ing and products produced by learners and </w:t>
      </w:r>
      <w:r w:rsidR="007E24FD">
        <w:rPr>
          <w:iCs/>
          <w:sz w:val="24"/>
          <w:szCs w:val="24"/>
        </w:rPr>
        <w:t>educators</w:t>
      </w:r>
      <w:r w:rsidR="0037706F">
        <w:rPr>
          <w:iCs/>
          <w:sz w:val="24"/>
          <w:szCs w:val="24"/>
        </w:rPr>
        <w:t>.</w:t>
      </w:r>
      <w:r w:rsidR="00501ADF">
        <w:rPr>
          <w:iCs/>
          <w:sz w:val="24"/>
          <w:szCs w:val="24"/>
        </w:rPr>
        <w:t xml:space="preserve"> When understanding the roots of </w:t>
      </w:r>
      <w:r w:rsidR="00AB2889">
        <w:rPr>
          <w:iCs/>
          <w:sz w:val="24"/>
          <w:szCs w:val="24"/>
        </w:rPr>
        <w:t xml:space="preserve">learning philosophy, students are provided a robust learning experience through differentiated learning. </w:t>
      </w:r>
      <w:r w:rsidR="0037706F">
        <w:rPr>
          <w:iCs/>
          <w:sz w:val="24"/>
          <w:szCs w:val="24"/>
        </w:rPr>
        <w:t xml:space="preserve"> </w:t>
      </w:r>
    </w:p>
    <w:p w14:paraId="464C76C9" w14:textId="724B32A0" w:rsidR="00EF61EA" w:rsidRPr="00651B5D" w:rsidRDefault="00EF61EA" w:rsidP="00EF61EA">
      <w:pPr>
        <w:pStyle w:val="BodyText"/>
        <w:spacing w:line="480" w:lineRule="auto"/>
        <w:ind w:firstLine="720"/>
        <w:rPr>
          <w:sz w:val="24"/>
          <w:szCs w:val="24"/>
        </w:rPr>
      </w:pPr>
      <w:r w:rsidRPr="00651B5D">
        <w:rPr>
          <w:i/>
          <w:sz w:val="24"/>
          <w:szCs w:val="24"/>
        </w:rPr>
        <w:t>Keywords</w:t>
      </w:r>
      <w:r w:rsidRPr="00651B5D">
        <w:rPr>
          <w:sz w:val="24"/>
          <w:szCs w:val="24"/>
        </w:rPr>
        <w:t xml:space="preserve">: </w:t>
      </w:r>
      <w:r w:rsidR="00F82136">
        <w:rPr>
          <w:sz w:val="24"/>
          <w:szCs w:val="24"/>
        </w:rPr>
        <w:t>Curriculum, Instruction, Content, Differentiation</w:t>
      </w:r>
    </w:p>
    <w:p w14:paraId="7E75CBB1" w14:textId="77777777" w:rsidR="00EF61EA" w:rsidRPr="00651B5D" w:rsidRDefault="00EF61EA" w:rsidP="00EF61EA">
      <w:pPr>
        <w:rPr>
          <w:rFonts w:cs="Times New Roman"/>
          <w:szCs w:val="24"/>
        </w:rPr>
        <w:sectPr w:rsidR="00EF61EA" w:rsidRPr="00651B5D" w:rsidSect="00C12D39">
          <w:headerReference w:type="default" r:id="rId8"/>
          <w:footerReference w:type="default" r:id="rId9"/>
          <w:headerReference w:type="first" r:id="rId10"/>
          <w:footerReference w:type="first" r:id="rId11"/>
          <w:pgSz w:w="12240" w:h="15840"/>
          <w:pgMar w:top="1440" w:right="1440" w:bottom="1440" w:left="1440" w:header="720" w:footer="0" w:gutter="0"/>
          <w:pgNumType w:start="1"/>
          <w:cols w:space="720"/>
          <w:docGrid w:linePitch="326"/>
        </w:sectPr>
      </w:pPr>
    </w:p>
    <w:p w14:paraId="614BFD38" w14:textId="01748586" w:rsidR="00D964AF" w:rsidRPr="00332F93" w:rsidRDefault="00D971F4" w:rsidP="00D964AF">
      <w:pPr>
        <w:jc w:val="center"/>
        <w:rPr>
          <w:rFonts w:cs="Times New Roman"/>
          <w:b/>
          <w:szCs w:val="24"/>
        </w:rPr>
      </w:pPr>
      <w:r>
        <w:rPr>
          <w:rFonts w:eastAsiaTheme="majorEastAsia"/>
          <w:b/>
          <w:bCs/>
          <w:szCs w:val="28"/>
        </w:rPr>
        <w:lastRenderedPageBreak/>
        <w:fldChar w:fldCharType="begin"/>
      </w:r>
      <w:r>
        <w:rPr>
          <w:rFonts w:eastAsiaTheme="majorEastAsia"/>
          <w:b/>
          <w:bCs/>
          <w:szCs w:val="28"/>
        </w:rPr>
        <w:instrText xml:space="preserve"> MACROBUTTON  AcceptAllChangesInDoc </w:instrText>
      </w:r>
      <w:r>
        <w:rPr>
          <w:rFonts w:eastAsiaTheme="majorEastAsia"/>
          <w:b/>
          <w:bCs/>
          <w:szCs w:val="28"/>
        </w:rPr>
        <w:fldChar w:fldCharType="end"/>
      </w:r>
      <w:bookmarkStart w:id="0" w:name="_Toc529359668"/>
      <w:bookmarkStart w:id="1" w:name="_Toc529449460"/>
      <w:bookmarkStart w:id="2" w:name="_Toc31899674"/>
      <w:r w:rsidR="00D964AF" w:rsidRPr="00D964AF">
        <w:rPr>
          <w:rFonts w:cs="Times New Roman"/>
          <w:b/>
          <w:szCs w:val="24"/>
        </w:rPr>
        <w:t xml:space="preserve"> </w:t>
      </w:r>
      <w:r w:rsidR="00D964AF" w:rsidRPr="00332F93">
        <w:rPr>
          <w:rFonts w:cs="Times New Roman"/>
          <w:b/>
          <w:szCs w:val="24"/>
        </w:rPr>
        <w:t>Differentiat</w:t>
      </w:r>
      <w:r w:rsidR="00D964AF">
        <w:rPr>
          <w:rFonts w:cs="Times New Roman"/>
          <w:b/>
          <w:szCs w:val="24"/>
        </w:rPr>
        <w:t>ed</w:t>
      </w:r>
      <w:r w:rsidR="00D964AF" w:rsidRPr="00332F93">
        <w:rPr>
          <w:rFonts w:cs="Times New Roman"/>
          <w:b/>
          <w:szCs w:val="24"/>
        </w:rPr>
        <w:t xml:space="preserve"> Strategies</w:t>
      </w:r>
      <w:r w:rsidR="00D964AF">
        <w:rPr>
          <w:rFonts w:cs="Times New Roman"/>
          <w:b/>
          <w:szCs w:val="24"/>
        </w:rPr>
        <w:t xml:space="preserve"> and Assessment</w:t>
      </w:r>
    </w:p>
    <w:p w14:paraId="5E269D11" w14:textId="571A64FE" w:rsidR="00D964AF" w:rsidRDefault="00D964AF" w:rsidP="00D964AF">
      <w:pPr>
        <w:rPr>
          <w:rFonts w:cs="Times New Roman"/>
          <w:szCs w:val="24"/>
        </w:rPr>
      </w:pPr>
      <w:r w:rsidRPr="00AD62A0">
        <w:rPr>
          <w:rFonts w:cs="Times New Roman"/>
          <w:i/>
          <w:szCs w:val="24"/>
        </w:rPr>
        <w:t xml:space="preserve">Title of </w:t>
      </w:r>
      <w:r>
        <w:rPr>
          <w:rFonts w:cs="Times New Roman"/>
          <w:i/>
          <w:szCs w:val="24"/>
        </w:rPr>
        <w:t>Sample Lesson Plan</w:t>
      </w:r>
      <w:r w:rsidRPr="00AD62A0">
        <w:rPr>
          <w:rFonts w:cs="Times New Roman"/>
          <w:i/>
          <w:szCs w:val="24"/>
        </w:rPr>
        <w:t>:</w:t>
      </w:r>
      <w:r>
        <w:rPr>
          <w:rFonts w:cs="Times New Roman"/>
          <w:szCs w:val="24"/>
        </w:rPr>
        <w:t xml:space="preserve"> </w:t>
      </w:r>
      <w:r w:rsidR="007D2BB0">
        <w:rPr>
          <w:rFonts w:cs="Times New Roman"/>
          <w:szCs w:val="24"/>
        </w:rPr>
        <w:t>United States History to 1865</w:t>
      </w:r>
    </w:p>
    <w:p w14:paraId="0A6483B3" w14:textId="129238AE" w:rsidR="00D964AF" w:rsidRDefault="00D964AF" w:rsidP="00D964AF">
      <w:pPr>
        <w:rPr>
          <w:rFonts w:cs="Times New Roman"/>
          <w:i/>
          <w:szCs w:val="24"/>
        </w:rPr>
      </w:pPr>
      <w:r>
        <w:rPr>
          <w:rFonts w:cs="Times New Roman"/>
          <w:i/>
          <w:szCs w:val="24"/>
        </w:rPr>
        <w:t xml:space="preserve">Topic: </w:t>
      </w:r>
      <w:r w:rsidR="007D2BB0">
        <w:rPr>
          <w:rFonts w:cs="Times New Roman"/>
          <w:szCs w:val="24"/>
        </w:rPr>
        <w:t>Civil War</w:t>
      </w:r>
      <w:r w:rsidR="001D512C">
        <w:rPr>
          <w:rFonts w:cs="Times New Roman"/>
          <w:szCs w:val="24"/>
        </w:rPr>
        <w:t>:</w:t>
      </w:r>
      <w:r w:rsidR="007D2BB0">
        <w:rPr>
          <w:rFonts w:cs="Times New Roman"/>
          <w:szCs w:val="24"/>
        </w:rPr>
        <w:t xml:space="preserve"> 18</w:t>
      </w:r>
      <w:r w:rsidR="001D512C">
        <w:rPr>
          <w:rFonts w:cs="Times New Roman"/>
          <w:szCs w:val="24"/>
        </w:rPr>
        <w:t>61-1865</w:t>
      </w:r>
    </w:p>
    <w:p w14:paraId="4D1D1A6E" w14:textId="526F5940" w:rsidR="00D964AF" w:rsidRDefault="00D964AF" w:rsidP="00D964AF">
      <w:pPr>
        <w:rPr>
          <w:rFonts w:cs="Times New Roman"/>
          <w:szCs w:val="24"/>
        </w:rPr>
      </w:pPr>
      <w:r w:rsidRPr="00AD62A0">
        <w:rPr>
          <w:rFonts w:cs="Times New Roman"/>
          <w:i/>
          <w:szCs w:val="24"/>
        </w:rPr>
        <w:t>Grade Level:</w:t>
      </w:r>
      <w:r>
        <w:rPr>
          <w:rFonts w:cs="Times New Roman"/>
          <w:szCs w:val="24"/>
        </w:rPr>
        <w:t xml:space="preserve"> </w:t>
      </w:r>
      <w:r w:rsidR="001D512C">
        <w:rPr>
          <w:rFonts w:cs="Times New Roman"/>
          <w:szCs w:val="24"/>
        </w:rPr>
        <w:t>9-12</w:t>
      </w:r>
    </w:p>
    <w:p w14:paraId="00066188" w14:textId="548EA244" w:rsidR="00333F6F" w:rsidRPr="004F0821" w:rsidRDefault="00D964AF" w:rsidP="00074B0B">
      <w:pPr>
        <w:pStyle w:val="SOLNumber"/>
        <w:keepNext/>
        <w:spacing w:before="0" w:line="480" w:lineRule="auto"/>
        <w:rPr>
          <w:sz w:val="24"/>
          <w:szCs w:val="24"/>
        </w:rPr>
      </w:pPr>
      <w:r w:rsidRPr="00BC5603">
        <w:rPr>
          <w:i/>
          <w:szCs w:val="24"/>
        </w:rPr>
        <w:t>Virginia</w:t>
      </w:r>
      <w:r w:rsidRPr="00AD62A0">
        <w:rPr>
          <w:i/>
          <w:szCs w:val="24"/>
        </w:rPr>
        <w:t xml:space="preserve"> Standard of Learning:</w:t>
      </w:r>
      <w:r>
        <w:rPr>
          <w:szCs w:val="24"/>
        </w:rPr>
        <w:t xml:space="preserve"> </w:t>
      </w:r>
      <w:r w:rsidR="00333F6F" w:rsidRPr="00333F6F">
        <w:rPr>
          <w:sz w:val="24"/>
          <w:szCs w:val="24"/>
        </w:rPr>
        <w:t>USI.9</w:t>
      </w:r>
      <w:r w:rsidR="0044672E">
        <w:rPr>
          <w:sz w:val="24"/>
          <w:szCs w:val="24"/>
        </w:rPr>
        <w:t>:</w:t>
      </w:r>
      <w:r w:rsidR="00880B35">
        <w:rPr>
          <w:sz w:val="24"/>
          <w:szCs w:val="24"/>
        </w:rPr>
        <w:t xml:space="preserve"> </w:t>
      </w:r>
      <w:r w:rsidR="00333F6F" w:rsidRPr="00333F6F">
        <w:rPr>
          <w:sz w:val="24"/>
          <w:szCs w:val="24"/>
        </w:rPr>
        <w:t xml:space="preserve">The student will apply social science skills to understand the causes, </w:t>
      </w:r>
      <w:r w:rsidR="00880B35">
        <w:rPr>
          <w:sz w:val="24"/>
          <w:szCs w:val="24"/>
        </w:rPr>
        <w:t>significant</w:t>
      </w:r>
      <w:r w:rsidR="00333F6F" w:rsidRPr="00333F6F">
        <w:rPr>
          <w:sz w:val="24"/>
          <w:szCs w:val="24"/>
        </w:rPr>
        <w:t xml:space="preserve"> events, and effects of the Civil War by</w:t>
      </w:r>
      <w:r w:rsidR="004F0821">
        <w:rPr>
          <w:sz w:val="24"/>
          <w:szCs w:val="24"/>
        </w:rPr>
        <w:t xml:space="preserve"> </w:t>
      </w:r>
      <w:r w:rsidR="00333F6F" w:rsidRPr="00333F6F">
        <w:rPr>
          <w:szCs w:val="24"/>
        </w:rPr>
        <w:t>e)</w:t>
      </w:r>
      <w:r w:rsidR="004F0821">
        <w:rPr>
          <w:szCs w:val="24"/>
        </w:rPr>
        <w:t xml:space="preserve"> </w:t>
      </w:r>
      <w:r w:rsidR="00333F6F" w:rsidRPr="00333F6F">
        <w:rPr>
          <w:szCs w:val="24"/>
        </w:rPr>
        <w:t xml:space="preserve">describing critical developments in the war, including the location of </w:t>
      </w:r>
      <w:r w:rsidR="00880B35">
        <w:rPr>
          <w:szCs w:val="24"/>
        </w:rPr>
        <w:t>significant</w:t>
      </w:r>
      <w:r w:rsidR="00333F6F" w:rsidRPr="00333F6F">
        <w:rPr>
          <w:szCs w:val="24"/>
        </w:rPr>
        <w:t xml:space="preserve"> battles</w:t>
      </w:r>
    </w:p>
    <w:p w14:paraId="4936A3AF" w14:textId="77777777" w:rsidR="004F0821" w:rsidRDefault="004F0821" w:rsidP="00AB2889">
      <w:pPr>
        <w:jc w:val="center"/>
        <w:rPr>
          <w:rFonts w:cs="Times New Roman"/>
          <w:b/>
          <w:szCs w:val="24"/>
        </w:rPr>
      </w:pPr>
    </w:p>
    <w:p w14:paraId="3F70FEA4" w14:textId="2BA738B1" w:rsidR="00D964AF" w:rsidRPr="00D47195" w:rsidRDefault="00D964AF" w:rsidP="00AB2889">
      <w:pPr>
        <w:jc w:val="center"/>
        <w:rPr>
          <w:rFonts w:cs="Times New Roman"/>
          <w:b/>
          <w:szCs w:val="24"/>
        </w:rPr>
      </w:pPr>
      <w:r>
        <w:rPr>
          <w:rFonts w:cs="Times New Roman"/>
          <w:b/>
          <w:szCs w:val="24"/>
        </w:rPr>
        <w:t>Differentiating</w:t>
      </w:r>
      <w:r w:rsidRPr="00D47195">
        <w:rPr>
          <w:rFonts w:cs="Times New Roman"/>
          <w:b/>
          <w:szCs w:val="24"/>
        </w:rPr>
        <w:t xml:space="preserve"> by Readiness</w:t>
      </w:r>
    </w:p>
    <w:p w14:paraId="6CE5BECE" w14:textId="77777777" w:rsidR="00D964AF" w:rsidRPr="00C8485A" w:rsidRDefault="00D964AF" w:rsidP="00D964AF">
      <w:pPr>
        <w:rPr>
          <w:rFonts w:cs="Times New Roman"/>
          <w:szCs w:val="24"/>
        </w:rPr>
      </w:pPr>
      <w:r>
        <w:rPr>
          <w:rFonts w:cs="Times New Roman"/>
          <w:b/>
          <w:szCs w:val="24"/>
        </w:rPr>
        <w:t>Background</w:t>
      </w:r>
    </w:p>
    <w:p w14:paraId="64CF5356" w14:textId="77777777" w:rsidR="00A64FF5" w:rsidRPr="009829AD" w:rsidRDefault="00D964AF" w:rsidP="00D964AF">
      <w:pPr>
        <w:rPr>
          <w:rFonts w:cs="Times New Roman"/>
          <w:b/>
          <w:bCs/>
          <w:szCs w:val="24"/>
        </w:rPr>
      </w:pPr>
      <w:r w:rsidRPr="009829AD">
        <w:rPr>
          <w:rFonts w:cs="Times New Roman"/>
          <w:b/>
          <w:bCs/>
          <w:i/>
          <w:szCs w:val="24"/>
        </w:rPr>
        <w:t>Proposed Background:</w:t>
      </w:r>
      <w:r w:rsidRPr="009829AD">
        <w:rPr>
          <w:rFonts w:cs="Times New Roman"/>
          <w:b/>
          <w:bCs/>
          <w:szCs w:val="24"/>
        </w:rPr>
        <w:t xml:space="preserve"> </w:t>
      </w:r>
    </w:p>
    <w:p w14:paraId="44D5CDE3" w14:textId="7341953F" w:rsidR="00D964AF" w:rsidRDefault="00DC66DE" w:rsidP="00A64FF5">
      <w:pPr>
        <w:ind w:firstLine="720"/>
        <w:rPr>
          <w:rFonts w:cs="Times New Roman"/>
          <w:szCs w:val="24"/>
        </w:rPr>
      </w:pPr>
      <w:r>
        <w:rPr>
          <w:rFonts w:cs="Times New Roman"/>
          <w:szCs w:val="24"/>
        </w:rPr>
        <w:t xml:space="preserve">This lesson is </w:t>
      </w:r>
      <w:r w:rsidR="002423B7">
        <w:rPr>
          <w:rFonts w:cs="Times New Roman"/>
          <w:szCs w:val="24"/>
        </w:rPr>
        <w:t>planned toward the end of the school year</w:t>
      </w:r>
      <w:r w:rsidR="00D475C8">
        <w:rPr>
          <w:rFonts w:cs="Times New Roman"/>
          <w:szCs w:val="24"/>
        </w:rPr>
        <w:t xml:space="preserve"> and should </w:t>
      </w:r>
      <w:r w:rsidR="00880B35">
        <w:rPr>
          <w:rFonts w:cs="Times New Roman"/>
          <w:szCs w:val="24"/>
        </w:rPr>
        <w:t>indicate</w:t>
      </w:r>
      <w:r w:rsidR="006D4051">
        <w:rPr>
          <w:rFonts w:cs="Times New Roman"/>
          <w:szCs w:val="24"/>
        </w:rPr>
        <w:t xml:space="preserve"> the student</w:t>
      </w:r>
      <w:r w:rsidR="00880B35">
        <w:rPr>
          <w:rFonts w:cs="Times New Roman"/>
          <w:szCs w:val="24"/>
        </w:rPr>
        <w:t>'</w:t>
      </w:r>
      <w:r w:rsidR="006D4051">
        <w:rPr>
          <w:rFonts w:cs="Times New Roman"/>
          <w:szCs w:val="24"/>
        </w:rPr>
        <w:t>s abilities</w:t>
      </w:r>
      <w:r w:rsidR="003160B9">
        <w:rPr>
          <w:rFonts w:cs="Times New Roman"/>
          <w:szCs w:val="24"/>
        </w:rPr>
        <w:t>.</w:t>
      </w:r>
      <w:r w:rsidR="007D137B">
        <w:rPr>
          <w:rFonts w:cs="Times New Roman"/>
          <w:szCs w:val="24"/>
        </w:rPr>
        <w:t xml:space="preserve"> Throughout the year, students will have </w:t>
      </w:r>
      <w:r w:rsidR="002A163A">
        <w:rPr>
          <w:rFonts w:cs="Times New Roman"/>
          <w:szCs w:val="24"/>
        </w:rPr>
        <w:t>developing</w:t>
      </w:r>
      <w:r w:rsidR="007D137B">
        <w:rPr>
          <w:rFonts w:cs="Times New Roman"/>
          <w:szCs w:val="24"/>
        </w:rPr>
        <w:t xml:space="preserve"> independent, interdependent</w:t>
      </w:r>
      <w:r w:rsidR="002A163A">
        <w:rPr>
          <w:rFonts w:cs="Times New Roman"/>
          <w:szCs w:val="24"/>
        </w:rPr>
        <w:t xml:space="preserve">, and dependent products throughout the school </w:t>
      </w:r>
      <w:r w:rsidR="00D10953">
        <w:rPr>
          <w:rFonts w:cs="Times New Roman"/>
          <w:szCs w:val="24"/>
        </w:rPr>
        <w:t xml:space="preserve">year that includes team building, collaborations, and various study groups. </w:t>
      </w:r>
      <w:r w:rsidR="00B15E26">
        <w:rPr>
          <w:rFonts w:cs="Times New Roman"/>
          <w:szCs w:val="24"/>
        </w:rPr>
        <w:t xml:space="preserve">Students will need </w:t>
      </w:r>
      <w:r w:rsidR="008C6D30">
        <w:rPr>
          <w:rFonts w:cs="Times New Roman"/>
          <w:szCs w:val="24"/>
        </w:rPr>
        <w:t>a basic understanding of the events leading to the initiation of the Civil Wa</w:t>
      </w:r>
      <w:r w:rsidR="007C1A46">
        <w:rPr>
          <w:rFonts w:cs="Times New Roman"/>
          <w:szCs w:val="24"/>
        </w:rPr>
        <w:t>r</w:t>
      </w:r>
      <w:r w:rsidR="004F04CB">
        <w:rPr>
          <w:rFonts w:cs="Times New Roman"/>
          <w:szCs w:val="24"/>
        </w:rPr>
        <w:t xml:space="preserve">. This assessment will cover </w:t>
      </w:r>
      <w:r w:rsidR="00880B35">
        <w:rPr>
          <w:rFonts w:cs="Times New Roman"/>
          <w:szCs w:val="24"/>
        </w:rPr>
        <w:t>significant</w:t>
      </w:r>
      <w:r w:rsidR="004F04CB">
        <w:rPr>
          <w:rFonts w:cs="Times New Roman"/>
          <w:szCs w:val="24"/>
        </w:rPr>
        <w:t xml:space="preserve"> events during the conflict</w:t>
      </w:r>
      <w:r w:rsidR="00880B35">
        <w:rPr>
          <w:rFonts w:cs="Times New Roman"/>
          <w:szCs w:val="24"/>
        </w:rPr>
        <w:t>,</w:t>
      </w:r>
      <w:r w:rsidR="007C1A46">
        <w:rPr>
          <w:rFonts w:cs="Times New Roman"/>
          <w:szCs w:val="24"/>
        </w:rPr>
        <w:t xml:space="preserve"> such as the firing on Ft. Sumter that began the war,</w:t>
      </w:r>
      <w:r w:rsidR="00D205EB">
        <w:rPr>
          <w:rFonts w:cs="Times New Roman"/>
          <w:szCs w:val="24"/>
        </w:rPr>
        <w:t xml:space="preserve"> </w:t>
      </w:r>
      <w:r w:rsidR="00880B35">
        <w:rPr>
          <w:rFonts w:cs="Times New Roman"/>
          <w:szCs w:val="24"/>
        </w:rPr>
        <w:t xml:space="preserve">the </w:t>
      </w:r>
      <w:r w:rsidR="00D205EB">
        <w:rPr>
          <w:rFonts w:cs="Times New Roman"/>
          <w:szCs w:val="24"/>
        </w:rPr>
        <w:t>First Battle of Bull Run, the signing of the Emancipation Procl</w:t>
      </w:r>
      <w:r w:rsidR="00880B35">
        <w:rPr>
          <w:rFonts w:cs="Times New Roman"/>
          <w:szCs w:val="24"/>
        </w:rPr>
        <w:t>a</w:t>
      </w:r>
      <w:r w:rsidR="00D205EB">
        <w:rPr>
          <w:rFonts w:cs="Times New Roman"/>
          <w:szCs w:val="24"/>
        </w:rPr>
        <w:t>mation</w:t>
      </w:r>
      <w:r w:rsidR="004D4A31">
        <w:rPr>
          <w:rFonts w:cs="Times New Roman"/>
          <w:szCs w:val="24"/>
        </w:rPr>
        <w:t xml:space="preserve">. Students will also </w:t>
      </w:r>
      <w:r w:rsidR="00880B35">
        <w:rPr>
          <w:rFonts w:cs="Times New Roman"/>
          <w:szCs w:val="24"/>
        </w:rPr>
        <w:t>understand</w:t>
      </w:r>
      <w:r w:rsidR="004D4A31">
        <w:rPr>
          <w:rFonts w:cs="Times New Roman"/>
          <w:szCs w:val="24"/>
        </w:rPr>
        <w:t xml:space="preserve"> the </w:t>
      </w:r>
      <w:r w:rsidR="001A487B">
        <w:rPr>
          <w:rFonts w:cs="Times New Roman"/>
          <w:szCs w:val="24"/>
        </w:rPr>
        <w:t xml:space="preserve">influences that </w:t>
      </w:r>
      <w:r w:rsidR="00360C12">
        <w:rPr>
          <w:rFonts w:cs="Times New Roman"/>
          <w:szCs w:val="24"/>
        </w:rPr>
        <w:t>lead to the signing of</w:t>
      </w:r>
      <w:r w:rsidR="00193C90">
        <w:rPr>
          <w:rFonts w:cs="Times New Roman"/>
          <w:szCs w:val="24"/>
        </w:rPr>
        <w:t xml:space="preserve"> surrender by General Robert E. Lee at Appomattox </w:t>
      </w:r>
      <w:r w:rsidR="004A07E7">
        <w:rPr>
          <w:rFonts w:cs="Times New Roman"/>
          <w:szCs w:val="24"/>
        </w:rPr>
        <w:t>to end the conflict.</w:t>
      </w:r>
    </w:p>
    <w:p w14:paraId="455BB340" w14:textId="77777777" w:rsidR="00D964AF" w:rsidRPr="00FA7B87" w:rsidRDefault="00D964AF" w:rsidP="00D964AF">
      <w:pPr>
        <w:rPr>
          <w:rFonts w:cs="Times New Roman"/>
          <w:b/>
          <w:szCs w:val="24"/>
        </w:rPr>
      </w:pPr>
      <w:r>
        <w:rPr>
          <w:rFonts w:cs="Times New Roman"/>
          <w:b/>
          <w:szCs w:val="24"/>
        </w:rPr>
        <w:t>Strategies</w:t>
      </w:r>
    </w:p>
    <w:p w14:paraId="35938FEF" w14:textId="77777777" w:rsidR="00A64FF5" w:rsidRDefault="00D964AF" w:rsidP="00AB2141">
      <w:pPr>
        <w:rPr>
          <w:rFonts w:cs="Times New Roman"/>
          <w:b/>
          <w:bCs/>
          <w:szCs w:val="24"/>
        </w:rPr>
      </w:pPr>
      <w:r w:rsidRPr="004A0A7A">
        <w:rPr>
          <w:rFonts w:cs="Times New Roman"/>
          <w:b/>
          <w:bCs/>
          <w:i/>
          <w:szCs w:val="24"/>
        </w:rPr>
        <w:t>Content Strategies</w:t>
      </w:r>
      <w:r w:rsidRPr="0001249D">
        <w:rPr>
          <w:rFonts w:cs="Times New Roman"/>
          <w:i/>
          <w:szCs w:val="24"/>
        </w:rPr>
        <w:t>:</w:t>
      </w:r>
      <w:r w:rsidRPr="00894AF9">
        <w:rPr>
          <w:rFonts w:cs="Times New Roman"/>
          <w:b/>
          <w:bCs/>
          <w:szCs w:val="24"/>
        </w:rPr>
        <w:t xml:space="preserve"> </w:t>
      </w:r>
    </w:p>
    <w:p w14:paraId="01669A2A" w14:textId="1BFFAE3A" w:rsidR="00C90EB1" w:rsidRDefault="00880B35" w:rsidP="00A64FF5">
      <w:pPr>
        <w:ind w:firstLine="720"/>
        <w:rPr>
          <w:rFonts w:cs="Times New Roman"/>
          <w:szCs w:val="24"/>
        </w:rPr>
      </w:pPr>
      <w:r>
        <w:rPr>
          <w:rFonts w:cs="Times New Roman"/>
          <w:szCs w:val="24"/>
        </w:rPr>
        <w:t>When</w:t>
      </w:r>
      <w:r w:rsidR="00142CDE">
        <w:rPr>
          <w:rFonts w:cs="Times New Roman"/>
          <w:szCs w:val="24"/>
        </w:rPr>
        <w:t xml:space="preserve"> this unit begins, students </w:t>
      </w:r>
      <w:r>
        <w:rPr>
          <w:rFonts w:cs="Times New Roman"/>
          <w:szCs w:val="24"/>
        </w:rPr>
        <w:t xml:space="preserve">are </w:t>
      </w:r>
      <w:r w:rsidR="003A5C95">
        <w:rPr>
          <w:rFonts w:cs="Times New Roman"/>
          <w:szCs w:val="24"/>
        </w:rPr>
        <w:t>expected to</w:t>
      </w:r>
      <w:r w:rsidR="00142CDE">
        <w:rPr>
          <w:rFonts w:cs="Times New Roman"/>
          <w:szCs w:val="24"/>
        </w:rPr>
        <w:t xml:space="preserve"> have </w:t>
      </w:r>
      <w:r>
        <w:rPr>
          <w:rFonts w:cs="Times New Roman"/>
          <w:szCs w:val="24"/>
        </w:rPr>
        <w:t>the</w:t>
      </w:r>
      <w:r w:rsidR="00142CDE">
        <w:rPr>
          <w:rFonts w:cs="Times New Roman"/>
          <w:szCs w:val="24"/>
        </w:rPr>
        <w:t xml:space="preserve"> basic </w:t>
      </w:r>
      <w:r w:rsidR="00D67539">
        <w:rPr>
          <w:rFonts w:cs="Times New Roman"/>
          <w:szCs w:val="24"/>
        </w:rPr>
        <w:t>information needed to study this unit</w:t>
      </w:r>
      <w:r w:rsidR="003A5C95">
        <w:rPr>
          <w:rFonts w:cs="Times New Roman"/>
          <w:szCs w:val="24"/>
        </w:rPr>
        <w:t>. Examples</w:t>
      </w:r>
      <w:r w:rsidR="0005704F">
        <w:rPr>
          <w:rFonts w:cs="Times New Roman"/>
          <w:szCs w:val="24"/>
        </w:rPr>
        <w:t xml:space="preserve"> include</w:t>
      </w:r>
      <w:r w:rsidR="003A5C95">
        <w:rPr>
          <w:rFonts w:cs="Times New Roman"/>
          <w:szCs w:val="24"/>
        </w:rPr>
        <w:t xml:space="preserve"> </w:t>
      </w:r>
      <w:r w:rsidR="00734C80">
        <w:rPr>
          <w:rFonts w:cs="Times New Roman"/>
          <w:szCs w:val="24"/>
        </w:rPr>
        <w:t>events leading up to the Civil War conflict, state</w:t>
      </w:r>
      <w:r w:rsidR="0005704F">
        <w:rPr>
          <w:rFonts w:cs="Times New Roman"/>
          <w:szCs w:val="24"/>
        </w:rPr>
        <w:t>'</w:t>
      </w:r>
      <w:r w:rsidR="00734C80">
        <w:rPr>
          <w:rFonts w:cs="Times New Roman"/>
          <w:szCs w:val="24"/>
        </w:rPr>
        <w:t xml:space="preserve">s rights, and </w:t>
      </w:r>
      <w:r w:rsidR="00AF0A7A">
        <w:rPr>
          <w:rFonts w:cs="Times New Roman"/>
          <w:szCs w:val="24"/>
        </w:rPr>
        <w:t>African slaves</w:t>
      </w:r>
      <w:r w:rsidR="00734C80">
        <w:rPr>
          <w:rFonts w:cs="Times New Roman"/>
          <w:szCs w:val="24"/>
        </w:rPr>
        <w:t xml:space="preserve">. </w:t>
      </w:r>
      <w:r w:rsidR="005006D6">
        <w:rPr>
          <w:rFonts w:cs="Times New Roman"/>
          <w:szCs w:val="24"/>
        </w:rPr>
        <w:t xml:space="preserve">Each student will </w:t>
      </w:r>
      <w:r w:rsidR="00812756">
        <w:rPr>
          <w:rFonts w:cs="Times New Roman"/>
          <w:szCs w:val="24"/>
        </w:rPr>
        <w:t>be provided bullet points</w:t>
      </w:r>
      <w:r w:rsidR="009A736F">
        <w:rPr>
          <w:rFonts w:cs="Times New Roman"/>
          <w:szCs w:val="24"/>
        </w:rPr>
        <w:t xml:space="preserve"> and expan</w:t>
      </w:r>
      <w:r w:rsidR="0005704F">
        <w:rPr>
          <w:rFonts w:cs="Times New Roman"/>
          <w:szCs w:val="24"/>
        </w:rPr>
        <w:t>d</w:t>
      </w:r>
      <w:r w:rsidR="009A736F">
        <w:rPr>
          <w:rFonts w:cs="Times New Roman"/>
          <w:szCs w:val="24"/>
        </w:rPr>
        <w:t xml:space="preserve"> on those points by taking </w:t>
      </w:r>
      <w:r w:rsidR="009A736F">
        <w:rPr>
          <w:rFonts w:cs="Times New Roman"/>
          <w:szCs w:val="24"/>
        </w:rPr>
        <w:lastRenderedPageBreak/>
        <w:t>notes to gain a detailed understanding of the objective.</w:t>
      </w:r>
      <w:r w:rsidR="00565027">
        <w:rPr>
          <w:rFonts w:cs="Times New Roman"/>
          <w:szCs w:val="24"/>
        </w:rPr>
        <w:t xml:space="preserve"> </w:t>
      </w:r>
      <w:r w:rsidR="00EC2CDE">
        <w:rPr>
          <w:rFonts w:cs="Times New Roman"/>
          <w:szCs w:val="24"/>
        </w:rPr>
        <w:t>An i</w:t>
      </w:r>
      <w:r w:rsidR="00565027">
        <w:rPr>
          <w:rFonts w:cs="Times New Roman"/>
          <w:szCs w:val="24"/>
        </w:rPr>
        <w:t xml:space="preserve">nstructor will ensure that students </w:t>
      </w:r>
      <w:r w:rsidR="00C4749D">
        <w:rPr>
          <w:rFonts w:cs="Times New Roman"/>
          <w:szCs w:val="24"/>
        </w:rPr>
        <w:t xml:space="preserve">highlight </w:t>
      </w:r>
      <w:r w:rsidR="00F25EE7">
        <w:rPr>
          <w:rFonts w:cs="Times New Roman"/>
          <w:szCs w:val="24"/>
        </w:rPr>
        <w:t>vital</w:t>
      </w:r>
      <w:r w:rsidR="00C4749D">
        <w:rPr>
          <w:rFonts w:cs="Times New Roman"/>
          <w:szCs w:val="24"/>
        </w:rPr>
        <w:t xml:space="preserve"> </w:t>
      </w:r>
      <w:r w:rsidR="00EC2CDE">
        <w:rPr>
          <w:rFonts w:cs="Times New Roman"/>
          <w:szCs w:val="24"/>
        </w:rPr>
        <w:t>issue</w:t>
      </w:r>
      <w:r w:rsidR="00C4749D">
        <w:rPr>
          <w:rFonts w:cs="Times New Roman"/>
          <w:szCs w:val="24"/>
        </w:rPr>
        <w:t>s, terminologies, definition</w:t>
      </w:r>
      <w:r w:rsidR="00AF5D6C">
        <w:rPr>
          <w:rFonts w:cs="Times New Roman"/>
          <w:szCs w:val="24"/>
        </w:rPr>
        <w:t>s</w:t>
      </w:r>
      <w:r w:rsidR="00524958">
        <w:rPr>
          <w:rFonts w:cs="Times New Roman"/>
          <w:szCs w:val="24"/>
        </w:rPr>
        <w:t xml:space="preserve">, </w:t>
      </w:r>
      <w:r w:rsidR="00AF5D6C">
        <w:rPr>
          <w:rFonts w:cs="Times New Roman"/>
          <w:szCs w:val="24"/>
        </w:rPr>
        <w:t xml:space="preserve">and </w:t>
      </w:r>
      <w:r w:rsidR="00524958">
        <w:rPr>
          <w:rFonts w:cs="Times New Roman"/>
          <w:szCs w:val="24"/>
        </w:rPr>
        <w:t>people</w:t>
      </w:r>
      <w:r w:rsidR="00AF5D6C">
        <w:rPr>
          <w:rFonts w:cs="Times New Roman"/>
          <w:szCs w:val="24"/>
        </w:rPr>
        <w:t xml:space="preserve">. </w:t>
      </w:r>
      <w:r w:rsidR="00C37A8B">
        <w:rPr>
          <w:rFonts w:cs="Times New Roman"/>
          <w:szCs w:val="24"/>
        </w:rPr>
        <w:t>Also, key people</w:t>
      </w:r>
      <w:r w:rsidR="00AF5D6C">
        <w:rPr>
          <w:rFonts w:cs="Times New Roman"/>
          <w:szCs w:val="24"/>
        </w:rPr>
        <w:t xml:space="preserve"> </w:t>
      </w:r>
      <w:r w:rsidR="00C90EB1">
        <w:rPr>
          <w:rFonts w:cs="Times New Roman"/>
          <w:szCs w:val="24"/>
        </w:rPr>
        <w:t xml:space="preserve">and battles </w:t>
      </w:r>
      <w:r w:rsidR="00AF5D6C">
        <w:rPr>
          <w:rFonts w:cs="Times New Roman"/>
          <w:szCs w:val="24"/>
        </w:rPr>
        <w:t xml:space="preserve">will be discussed </w:t>
      </w:r>
      <w:r w:rsidR="00C90EB1">
        <w:rPr>
          <w:rFonts w:cs="Times New Roman"/>
          <w:szCs w:val="24"/>
        </w:rPr>
        <w:t>in more detail.</w:t>
      </w:r>
    </w:p>
    <w:p w14:paraId="7ECFFD3F" w14:textId="527EF262" w:rsidR="00D964AF" w:rsidRPr="00AB2141" w:rsidRDefault="007D146C" w:rsidP="00A64FF5">
      <w:pPr>
        <w:ind w:firstLine="720"/>
        <w:rPr>
          <w:rFonts w:cs="Times New Roman"/>
          <w:b/>
          <w:bCs/>
          <w:szCs w:val="24"/>
        </w:rPr>
      </w:pPr>
      <w:r>
        <w:rPr>
          <w:rFonts w:cs="Times New Roman"/>
          <w:szCs w:val="24"/>
        </w:rPr>
        <w:t xml:space="preserve">A second content strategy used would be the </w:t>
      </w:r>
      <w:r w:rsidR="00B20833">
        <w:rPr>
          <w:rFonts w:cs="Times New Roman"/>
          <w:szCs w:val="24"/>
        </w:rPr>
        <w:t xml:space="preserve">KWL model. </w:t>
      </w:r>
      <w:r w:rsidR="00422D53">
        <w:rPr>
          <w:rFonts w:cs="Times New Roman"/>
          <w:szCs w:val="24"/>
        </w:rPr>
        <w:t>Greenwood (2019)</w:t>
      </w:r>
      <w:r w:rsidR="00B20833">
        <w:rPr>
          <w:rFonts w:cs="Times New Roman"/>
          <w:szCs w:val="24"/>
        </w:rPr>
        <w:t xml:space="preserve"> </w:t>
      </w:r>
      <w:r w:rsidR="00422D53">
        <w:rPr>
          <w:rFonts w:cs="Times New Roman"/>
          <w:szCs w:val="24"/>
        </w:rPr>
        <w:t>describes the model to answer</w:t>
      </w:r>
      <w:r w:rsidR="00B20833">
        <w:rPr>
          <w:rFonts w:cs="Times New Roman"/>
          <w:szCs w:val="24"/>
        </w:rPr>
        <w:t xml:space="preserve"> three basic questions 1) What </w:t>
      </w:r>
      <w:r w:rsidR="00EC2CDE">
        <w:rPr>
          <w:rFonts w:cs="Times New Roman"/>
          <w:szCs w:val="24"/>
        </w:rPr>
        <w:t>d</w:t>
      </w:r>
      <w:r w:rsidR="00B20833">
        <w:rPr>
          <w:rFonts w:cs="Times New Roman"/>
          <w:szCs w:val="24"/>
        </w:rPr>
        <w:t>o I know?</w:t>
      </w:r>
      <w:r w:rsidR="00D409BC">
        <w:rPr>
          <w:rFonts w:cs="Times New Roman"/>
          <w:szCs w:val="24"/>
        </w:rPr>
        <w:t xml:space="preserve"> 2) What do I want to learn? 3)What did I learn?</w:t>
      </w:r>
      <w:r w:rsidR="00422D53">
        <w:rPr>
          <w:rFonts w:cs="Times New Roman"/>
          <w:szCs w:val="24"/>
        </w:rPr>
        <w:t xml:space="preserve"> </w:t>
      </w:r>
      <w:r w:rsidR="00561D97">
        <w:rPr>
          <w:rFonts w:cs="Times New Roman"/>
          <w:szCs w:val="24"/>
        </w:rPr>
        <w:t>Each student can chart their answers to these question</w:t>
      </w:r>
      <w:r w:rsidR="00553FA4">
        <w:rPr>
          <w:rFonts w:cs="Times New Roman"/>
          <w:szCs w:val="24"/>
        </w:rPr>
        <w:t xml:space="preserve">s individually and amongst their small groups. </w:t>
      </w:r>
      <w:r w:rsidR="0015389D">
        <w:rPr>
          <w:rFonts w:cs="Times New Roman"/>
          <w:szCs w:val="24"/>
        </w:rPr>
        <w:t>This</w:t>
      </w:r>
      <w:r w:rsidR="00207EE6">
        <w:rPr>
          <w:rFonts w:cs="Times New Roman"/>
          <w:szCs w:val="24"/>
        </w:rPr>
        <w:t xml:space="preserve"> strategy</w:t>
      </w:r>
      <w:r w:rsidR="0015389D">
        <w:rPr>
          <w:rFonts w:cs="Times New Roman"/>
          <w:szCs w:val="24"/>
        </w:rPr>
        <w:t xml:space="preserve"> allows the instructor to </w:t>
      </w:r>
      <w:r w:rsidR="00DB5883">
        <w:rPr>
          <w:rFonts w:cs="Times New Roman"/>
          <w:szCs w:val="24"/>
        </w:rPr>
        <w:t>assess the learner</w:t>
      </w:r>
      <w:r w:rsidR="00EC2CDE">
        <w:rPr>
          <w:rFonts w:cs="Times New Roman"/>
          <w:szCs w:val="24"/>
        </w:rPr>
        <w:t>'</w:t>
      </w:r>
      <w:r w:rsidR="00DB5883">
        <w:rPr>
          <w:rFonts w:cs="Times New Roman"/>
          <w:szCs w:val="24"/>
        </w:rPr>
        <w:t>s previous knowledge of a content area</w:t>
      </w:r>
      <w:r w:rsidR="00EC2CDE">
        <w:rPr>
          <w:rFonts w:cs="Times New Roman"/>
          <w:szCs w:val="24"/>
        </w:rPr>
        <w:t xml:space="preserve"> and focus o</w:t>
      </w:r>
      <w:r w:rsidR="00DB5883">
        <w:rPr>
          <w:rFonts w:cs="Times New Roman"/>
          <w:szCs w:val="24"/>
        </w:rPr>
        <w:t>n the gaps.</w:t>
      </w:r>
      <w:r w:rsidR="00266DBE">
        <w:rPr>
          <w:rFonts w:cs="Times New Roman"/>
          <w:szCs w:val="24"/>
        </w:rPr>
        <w:t xml:space="preserve"> </w:t>
      </w:r>
      <w:r w:rsidR="00D16130">
        <w:rPr>
          <w:rFonts w:cs="Times New Roman"/>
          <w:szCs w:val="24"/>
        </w:rPr>
        <w:t xml:space="preserve">For example, </w:t>
      </w:r>
      <w:r w:rsidR="00EC2CDE">
        <w:rPr>
          <w:rFonts w:cs="Times New Roman"/>
          <w:szCs w:val="24"/>
        </w:rPr>
        <w:t>suppose students already mastered the content of the events leading up to the conflict. In that case,</w:t>
      </w:r>
      <w:r w:rsidR="00E17940">
        <w:rPr>
          <w:rFonts w:cs="Times New Roman"/>
          <w:szCs w:val="24"/>
        </w:rPr>
        <w:t xml:space="preserve"> </w:t>
      </w:r>
      <w:r w:rsidR="000C4CED">
        <w:rPr>
          <w:rFonts w:cs="Times New Roman"/>
          <w:szCs w:val="24"/>
        </w:rPr>
        <w:t xml:space="preserve">that time can be more focused on another </w:t>
      </w:r>
      <w:r w:rsidR="00F25EE7">
        <w:rPr>
          <w:rFonts w:cs="Times New Roman"/>
          <w:szCs w:val="24"/>
        </w:rPr>
        <w:t>occasion</w:t>
      </w:r>
      <w:r w:rsidR="000C4CED">
        <w:rPr>
          <w:rFonts w:cs="Times New Roman"/>
          <w:szCs w:val="24"/>
        </w:rPr>
        <w:t xml:space="preserve"> or </w:t>
      </w:r>
      <w:r w:rsidR="00003109">
        <w:rPr>
          <w:rFonts w:cs="Times New Roman"/>
          <w:szCs w:val="24"/>
        </w:rPr>
        <w:t>critical</w:t>
      </w:r>
      <w:r w:rsidR="000C4CED">
        <w:rPr>
          <w:rFonts w:cs="Times New Roman"/>
          <w:szCs w:val="24"/>
        </w:rPr>
        <w:t xml:space="preserve"> person that may not be </w:t>
      </w:r>
      <w:r w:rsidR="005948BE">
        <w:rPr>
          <w:rFonts w:cs="Times New Roman"/>
          <w:szCs w:val="24"/>
        </w:rPr>
        <w:t>taught</w:t>
      </w:r>
      <w:r w:rsidR="001759E4">
        <w:rPr>
          <w:rFonts w:cs="Times New Roman"/>
          <w:szCs w:val="24"/>
        </w:rPr>
        <w:t>.</w:t>
      </w:r>
      <w:r w:rsidR="000C4CED">
        <w:rPr>
          <w:rFonts w:cs="Times New Roman"/>
          <w:szCs w:val="24"/>
        </w:rPr>
        <w:t xml:space="preserve"> </w:t>
      </w:r>
      <w:r w:rsidR="00D16130">
        <w:rPr>
          <w:rFonts w:cs="Times New Roman"/>
          <w:szCs w:val="24"/>
        </w:rPr>
        <w:t xml:space="preserve"> </w:t>
      </w:r>
      <w:r w:rsidR="00DB5883">
        <w:rPr>
          <w:rFonts w:cs="Times New Roman"/>
          <w:szCs w:val="24"/>
        </w:rPr>
        <w:t xml:space="preserve"> </w:t>
      </w:r>
      <w:r w:rsidR="0015389D">
        <w:rPr>
          <w:rFonts w:cs="Times New Roman"/>
          <w:szCs w:val="24"/>
        </w:rPr>
        <w:t xml:space="preserve"> </w:t>
      </w:r>
      <w:r w:rsidR="009A736F">
        <w:rPr>
          <w:rFonts w:cs="Times New Roman"/>
          <w:szCs w:val="24"/>
        </w:rPr>
        <w:t xml:space="preserve"> </w:t>
      </w:r>
      <w:r w:rsidR="00D67539">
        <w:rPr>
          <w:rFonts w:cs="Times New Roman"/>
          <w:szCs w:val="24"/>
        </w:rPr>
        <w:t xml:space="preserve"> </w:t>
      </w:r>
    </w:p>
    <w:p w14:paraId="53E9AB72" w14:textId="77777777" w:rsidR="003F6FD1" w:rsidRDefault="00D964AF" w:rsidP="00D964AF">
      <w:pPr>
        <w:rPr>
          <w:rFonts w:cs="Times New Roman"/>
          <w:b/>
          <w:bCs/>
          <w:szCs w:val="24"/>
        </w:rPr>
      </w:pPr>
      <w:r w:rsidRPr="00894AF9">
        <w:rPr>
          <w:rFonts w:cs="Times New Roman"/>
          <w:b/>
          <w:bCs/>
          <w:i/>
          <w:szCs w:val="24"/>
        </w:rPr>
        <w:t>Process Strategies:</w:t>
      </w:r>
      <w:r w:rsidRPr="00894AF9">
        <w:rPr>
          <w:rFonts w:cs="Times New Roman"/>
          <w:b/>
          <w:bCs/>
          <w:szCs w:val="24"/>
        </w:rPr>
        <w:t xml:space="preserve"> </w:t>
      </w:r>
    </w:p>
    <w:p w14:paraId="0C3343EA" w14:textId="7EA1866E" w:rsidR="00D964AF" w:rsidRDefault="003F6FD1" w:rsidP="003F6FD1">
      <w:pPr>
        <w:ind w:firstLine="720"/>
        <w:rPr>
          <w:rFonts w:cs="Times New Roman"/>
          <w:szCs w:val="24"/>
        </w:rPr>
      </w:pPr>
      <w:r>
        <w:rPr>
          <w:rFonts w:cs="Times New Roman"/>
          <w:szCs w:val="24"/>
        </w:rPr>
        <w:t xml:space="preserve">When each student and group </w:t>
      </w:r>
      <w:proofErr w:type="gramStart"/>
      <w:r>
        <w:rPr>
          <w:rFonts w:cs="Times New Roman"/>
          <w:szCs w:val="24"/>
        </w:rPr>
        <w:t>completes</w:t>
      </w:r>
      <w:proofErr w:type="gramEnd"/>
      <w:r>
        <w:rPr>
          <w:rFonts w:cs="Times New Roman"/>
          <w:szCs w:val="24"/>
        </w:rPr>
        <w:t xml:space="preserve"> the discussion and assignment, the class will come back together and discuss their findings.</w:t>
      </w:r>
      <w:r w:rsidR="004719DA">
        <w:rPr>
          <w:rFonts w:cs="Times New Roman"/>
          <w:szCs w:val="24"/>
        </w:rPr>
        <w:t xml:space="preserve"> Trends and </w:t>
      </w:r>
      <w:r w:rsidR="00F06A5B">
        <w:rPr>
          <w:rFonts w:cs="Times New Roman"/>
          <w:szCs w:val="24"/>
        </w:rPr>
        <w:t xml:space="preserve">common knowledge points will be discussed in class as a brief review. </w:t>
      </w:r>
      <w:r w:rsidR="00266DBE">
        <w:rPr>
          <w:rFonts w:cs="Times New Roman"/>
          <w:szCs w:val="24"/>
        </w:rPr>
        <w:t xml:space="preserve">Using the KWL model, students will have </w:t>
      </w:r>
      <w:r w:rsidR="00D16130">
        <w:rPr>
          <w:rFonts w:cs="Times New Roman"/>
          <w:szCs w:val="24"/>
        </w:rPr>
        <w:t>owner</w:t>
      </w:r>
      <w:r w:rsidR="001759E4">
        <w:rPr>
          <w:rFonts w:cs="Times New Roman"/>
          <w:szCs w:val="24"/>
        </w:rPr>
        <w:t xml:space="preserve">ship </w:t>
      </w:r>
      <w:r w:rsidR="006312CC">
        <w:rPr>
          <w:rFonts w:cs="Times New Roman"/>
          <w:szCs w:val="24"/>
        </w:rPr>
        <w:t>of their learning.</w:t>
      </w:r>
      <w:r w:rsidR="00D91827">
        <w:rPr>
          <w:rFonts w:cs="Times New Roman"/>
          <w:szCs w:val="24"/>
        </w:rPr>
        <w:t xml:space="preserve"> Students can use the K</w:t>
      </w:r>
      <w:r w:rsidR="001739B7">
        <w:rPr>
          <w:rFonts w:cs="Times New Roman"/>
          <w:szCs w:val="24"/>
        </w:rPr>
        <w:t xml:space="preserve">WL chart </w:t>
      </w:r>
      <w:r w:rsidR="00B802A6">
        <w:rPr>
          <w:rFonts w:cs="Times New Roman"/>
          <w:szCs w:val="24"/>
        </w:rPr>
        <w:t>in their daily journals</w:t>
      </w:r>
      <w:r w:rsidR="00207EE6">
        <w:rPr>
          <w:rFonts w:cs="Times New Roman"/>
          <w:szCs w:val="24"/>
        </w:rPr>
        <w:t>. The teacher can provide a paper copy of the chart to put in the students' binders. If they have the technology, they can use their digital notetaking programs</w:t>
      </w:r>
      <w:r w:rsidR="007A416E">
        <w:rPr>
          <w:rFonts w:cs="Times New Roman"/>
          <w:szCs w:val="24"/>
        </w:rPr>
        <w:t xml:space="preserve"> </w:t>
      </w:r>
      <w:r w:rsidR="00207EE6">
        <w:rPr>
          <w:rFonts w:cs="Times New Roman"/>
          <w:szCs w:val="24"/>
        </w:rPr>
        <w:t xml:space="preserve">to </w:t>
      </w:r>
      <w:r w:rsidR="007A416E">
        <w:rPr>
          <w:rFonts w:cs="Times New Roman"/>
          <w:szCs w:val="24"/>
        </w:rPr>
        <w:t>brainstorm and organize their thoughts</w:t>
      </w:r>
      <w:r w:rsidR="009800DA">
        <w:rPr>
          <w:rFonts w:cs="Times New Roman"/>
          <w:szCs w:val="24"/>
        </w:rPr>
        <w:t xml:space="preserve"> and send them to the class </w:t>
      </w:r>
      <w:proofErr w:type="spellStart"/>
      <w:r w:rsidR="009800DA">
        <w:rPr>
          <w:rFonts w:cs="Times New Roman"/>
          <w:szCs w:val="24"/>
        </w:rPr>
        <w:t>dropbox</w:t>
      </w:r>
      <w:proofErr w:type="spellEnd"/>
      <w:r w:rsidR="009800DA">
        <w:rPr>
          <w:rFonts w:cs="Times New Roman"/>
          <w:szCs w:val="24"/>
        </w:rPr>
        <w:t xml:space="preserve"> or cloud</w:t>
      </w:r>
      <w:r w:rsidR="00B802A6">
        <w:rPr>
          <w:rFonts w:cs="Times New Roman"/>
          <w:szCs w:val="24"/>
        </w:rPr>
        <w:t xml:space="preserve">. </w:t>
      </w:r>
    </w:p>
    <w:p w14:paraId="3B9BA904" w14:textId="54AB64AF" w:rsidR="004B764E" w:rsidRPr="001079E4" w:rsidRDefault="004B764E" w:rsidP="001079E4">
      <w:pPr>
        <w:ind w:firstLine="720"/>
        <w:rPr>
          <w:rFonts w:cs="Times New Roman"/>
          <w:szCs w:val="24"/>
        </w:rPr>
      </w:pPr>
      <w:r>
        <w:rPr>
          <w:rFonts w:cs="Times New Roman"/>
          <w:szCs w:val="24"/>
        </w:rPr>
        <w:t xml:space="preserve">As mentioned before, collaboration is a </w:t>
      </w:r>
      <w:r w:rsidR="00207EE6">
        <w:rPr>
          <w:rFonts w:cs="Times New Roman"/>
          <w:szCs w:val="24"/>
        </w:rPr>
        <w:t>significant</w:t>
      </w:r>
      <w:r>
        <w:rPr>
          <w:rFonts w:cs="Times New Roman"/>
          <w:szCs w:val="24"/>
        </w:rPr>
        <w:t xml:space="preserve"> part of </w:t>
      </w:r>
      <w:r w:rsidR="00BD1963">
        <w:rPr>
          <w:rFonts w:cs="Times New Roman"/>
          <w:szCs w:val="24"/>
        </w:rPr>
        <w:t xml:space="preserve">the learning experience. </w:t>
      </w:r>
      <w:r w:rsidR="00562CFC">
        <w:rPr>
          <w:rFonts w:cs="Times New Roman"/>
          <w:szCs w:val="24"/>
        </w:rPr>
        <w:t>The use of gamification strategies</w:t>
      </w:r>
      <w:r w:rsidR="00445FCC">
        <w:rPr>
          <w:rFonts w:cs="Times New Roman"/>
          <w:szCs w:val="24"/>
        </w:rPr>
        <w:t xml:space="preserve"> such as</w:t>
      </w:r>
      <w:r w:rsidR="008B5D26">
        <w:rPr>
          <w:rFonts w:cs="Times New Roman"/>
          <w:szCs w:val="24"/>
        </w:rPr>
        <w:t xml:space="preserve"> using</w:t>
      </w:r>
      <w:r w:rsidR="00445FCC">
        <w:rPr>
          <w:rFonts w:cs="Times New Roman"/>
          <w:szCs w:val="24"/>
        </w:rPr>
        <w:t xml:space="preserve"> teams can increase the collaborative experience.</w:t>
      </w:r>
      <w:r w:rsidR="00555F0B">
        <w:rPr>
          <w:rFonts w:cs="Times New Roman"/>
          <w:szCs w:val="24"/>
        </w:rPr>
        <w:t xml:space="preserve"> Gamification is </w:t>
      </w:r>
      <w:r w:rsidR="005940DD">
        <w:rPr>
          <w:rFonts w:cs="Times New Roman"/>
          <w:szCs w:val="24"/>
        </w:rPr>
        <w:t xml:space="preserve">defined as </w:t>
      </w:r>
      <w:r w:rsidR="005948BE">
        <w:rPr>
          <w:rFonts w:cs="Times New Roman"/>
          <w:szCs w:val="24"/>
        </w:rPr>
        <w:t>"</w:t>
      </w:r>
      <w:r w:rsidR="005940DD">
        <w:rPr>
          <w:rFonts w:cs="Times New Roman"/>
          <w:szCs w:val="24"/>
        </w:rPr>
        <w:t>incorporating game-based mechanics or behaviors in a non-gaming environment</w:t>
      </w:r>
      <w:r w:rsidR="005948BE">
        <w:rPr>
          <w:rFonts w:cs="Times New Roman"/>
          <w:szCs w:val="24"/>
        </w:rPr>
        <w:t>"</w:t>
      </w:r>
      <w:r w:rsidR="005C530F">
        <w:rPr>
          <w:rFonts w:cs="Times New Roman"/>
          <w:szCs w:val="24"/>
        </w:rPr>
        <w:t xml:space="preserve"> (</w:t>
      </w:r>
      <w:r w:rsidR="006F5C54">
        <w:rPr>
          <w:rFonts w:cs="Times New Roman"/>
          <w:szCs w:val="24"/>
        </w:rPr>
        <w:t>Buckley and Doyle, 2017)</w:t>
      </w:r>
      <w:r w:rsidR="00305997">
        <w:rPr>
          <w:rFonts w:cs="Times New Roman"/>
          <w:szCs w:val="24"/>
        </w:rPr>
        <w:t>.</w:t>
      </w:r>
      <w:r w:rsidR="00445FCC">
        <w:rPr>
          <w:rFonts w:cs="Times New Roman"/>
          <w:szCs w:val="24"/>
        </w:rPr>
        <w:t xml:space="preserve"> </w:t>
      </w:r>
      <w:r w:rsidR="0063232D">
        <w:rPr>
          <w:rFonts w:cs="Times New Roman"/>
          <w:szCs w:val="24"/>
        </w:rPr>
        <w:t xml:space="preserve">Students can be </w:t>
      </w:r>
      <w:r w:rsidR="00562CFC">
        <w:rPr>
          <w:rFonts w:cs="Times New Roman"/>
          <w:szCs w:val="24"/>
        </w:rPr>
        <w:t>placed in learning teams</w:t>
      </w:r>
      <w:r w:rsidR="003028D0">
        <w:rPr>
          <w:rFonts w:cs="Times New Roman"/>
          <w:szCs w:val="24"/>
        </w:rPr>
        <w:t xml:space="preserve"> based on their strengths and abilities </w:t>
      </w:r>
      <w:r w:rsidR="00271CCF">
        <w:rPr>
          <w:rFonts w:cs="Times New Roman"/>
          <w:szCs w:val="24"/>
        </w:rPr>
        <w:t xml:space="preserve">to </w:t>
      </w:r>
      <w:r w:rsidR="00207EE6">
        <w:rPr>
          <w:rFonts w:cs="Times New Roman"/>
          <w:szCs w:val="24"/>
        </w:rPr>
        <w:t>enhance their learning and</w:t>
      </w:r>
      <w:r w:rsidR="00271CCF">
        <w:rPr>
          <w:rFonts w:cs="Times New Roman"/>
          <w:szCs w:val="24"/>
        </w:rPr>
        <w:t xml:space="preserve"> produce a quality product.</w:t>
      </w:r>
      <w:r w:rsidR="004A704C">
        <w:rPr>
          <w:rFonts w:cs="Times New Roman"/>
          <w:szCs w:val="24"/>
        </w:rPr>
        <w:t xml:space="preserve"> </w:t>
      </w:r>
      <w:r w:rsidR="005948BE">
        <w:rPr>
          <w:rFonts w:cs="Times New Roman"/>
          <w:szCs w:val="24"/>
        </w:rPr>
        <w:t xml:space="preserve">Students will </w:t>
      </w:r>
      <w:r w:rsidR="005948BE">
        <w:rPr>
          <w:rFonts w:cs="Times New Roman"/>
          <w:szCs w:val="24"/>
        </w:rPr>
        <w:lastRenderedPageBreak/>
        <w:t>be working on independent, dependent, and interdependent projects that will incorporate teamwork and collaboration throughout the school year</w:t>
      </w:r>
      <w:r w:rsidR="004A704C">
        <w:rPr>
          <w:rFonts w:cs="Times New Roman"/>
          <w:szCs w:val="24"/>
        </w:rPr>
        <w:t xml:space="preserve">.  </w:t>
      </w:r>
      <w:r w:rsidR="00271CCF">
        <w:rPr>
          <w:rFonts w:cs="Times New Roman"/>
          <w:szCs w:val="24"/>
        </w:rPr>
        <w:t xml:space="preserve"> </w:t>
      </w:r>
    </w:p>
    <w:p w14:paraId="7C6AB42A" w14:textId="77777777" w:rsidR="00D964AF" w:rsidRPr="00894AF9" w:rsidRDefault="00D964AF" w:rsidP="00D964AF">
      <w:pPr>
        <w:rPr>
          <w:rFonts w:cs="Times New Roman"/>
          <w:b/>
          <w:bCs/>
          <w:szCs w:val="24"/>
        </w:rPr>
      </w:pPr>
      <w:r w:rsidRPr="00894AF9">
        <w:rPr>
          <w:rFonts w:cs="Times New Roman"/>
          <w:b/>
          <w:bCs/>
          <w:i/>
          <w:szCs w:val="24"/>
        </w:rPr>
        <w:t>Product Strategies:</w:t>
      </w:r>
      <w:r w:rsidRPr="00894AF9">
        <w:rPr>
          <w:rFonts w:cs="Times New Roman"/>
          <w:b/>
          <w:bCs/>
          <w:szCs w:val="24"/>
        </w:rPr>
        <w:t xml:space="preserve"> </w:t>
      </w:r>
    </w:p>
    <w:p w14:paraId="2926C096" w14:textId="3930DB08" w:rsidR="001079E4" w:rsidRDefault="00991F28" w:rsidP="00D964AF">
      <w:pPr>
        <w:ind w:firstLine="720"/>
        <w:rPr>
          <w:rFonts w:cs="Times New Roman"/>
          <w:szCs w:val="24"/>
        </w:rPr>
      </w:pPr>
      <w:r>
        <w:rPr>
          <w:rFonts w:cs="Times New Roman"/>
          <w:szCs w:val="24"/>
        </w:rPr>
        <w:t>T</w:t>
      </w:r>
      <w:r w:rsidR="005948BE">
        <w:rPr>
          <w:rFonts w:cs="Times New Roman"/>
          <w:szCs w:val="24"/>
        </w:rPr>
        <w:t>wo product strategies</w:t>
      </w:r>
      <w:r w:rsidR="00385D68">
        <w:rPr>
          <w:rFonts w:cs="Times New Roman"/>
          <w:szCs w:val="24"/>
        </w:rPr>
        <w:t xml:space="preserve"> would identify a student</w:t>
      </w:r>
      <w:r w:rsidR="005948BE">
        <w:rPr>
          <w:rFonts w:cs="Times New Roman"/>
          <w:szCs w:val="24"/>
        </w:rPr>
        <w:t>'</w:t>
      </w:r>
      <w:r w:rsidR="00385D68">
        <w:rPr>
          <w:rFonts w:cs="Times New Roman"/>
          <w:szCs w:val="24"/>
        </w:rPr>
        <w:t>s readiness and knowledge of the content.</w:t>
      </w:r>
      <w:r w:rsidR="005948BE">
        <w:rPr>
          <w:rFonts w:cs="Times New Roman"/>
          <w:szCs w:val="24"/>
        </w:rPr>
        <w:t xml:space="preserve"> First,</w:t>
      </w:r>
      <w:r w:rsidR="00385D68">
        <w:rPr>
          <w:rFonts w:cs="Times New Roman"/>
          <w:szCs w:val="24"/>
        </w:rPr>
        <w:t xml:space="preserve"> </w:t>
      </w:r>
      <w:r w:rsidR="00D47F35">
        <w:rPr>
          <w:rFonts w:cs="Times New Roman"/>
          <w:szCs w:val="24"/>
        </w:rPr>
        <w:t xml:space="preserve">I would use </w:t>
      </w:r>
      <w:r w:rsidR="00EE4EF2">
        <w:rPr>
          <w:rFonts w:cs="Times New Roman"/>
          <w:szCs w:val="24"/>
        </w:rPr>
        <w:t>the KWL chart</w:t>
      </w:r>
      <w:r w:rsidR="003C2236">
        <w:rPr>
          <w:rFonts w:cs="Times New Roman"/>
          <w:szCs w:val="24"/>
        </w:rPr>
        <w:t xml:space="preserve"> to assess the </w:t>
      </w:r>
      <w:r w:rsidR="005948BE">
        <w:rPr>
          <w:rFonts w:cs="Times New Roman"/>
          <w:szCs w:val="24"/>
        </w:rPr>
        <w:t>students' base knowledge</w:t>
      </w:r>
      <w:r w:rsidR="003C2236">
        <w:rPr>
          <w:rFonts w:cs="Times New Roman"/>
          <w:szCs w:val="24"/>
        </w:rPr>
        <w:t xml:space="preserve"> in th</w:t>
      </w:r>
      <w:r w:rsidR="006C3E18">
        <w:rPr>
          <w:rFonts w:cs="Times New Roman"/>
          <w:szCs w:val="24"/>
        </w:rPr>
        <w:t>e classroom</w:t>
      </w:r>
      <w:r w:rsidR="00DF26CF">
        <w:rPr>
          <w:rFonts w:cs="Times New Roman"/>
          <w:szCs w:val="24"/>
        </w:rPr>
        <w:t xml:space="preserve">. </w:t>
      </w:r>
      <w:r w:rsidR="005948BE">
        <w:rPr>
          <w:rFonts w:cs="Times New Roman"/>
          <w:szCs w:val="24"/>
        </w:rPr>
        <w:t>Next, t</w:t>
      </w:r>
      <w:r w:rsidR="00DF26CF">
        <w:rPr>
          <w:rFonts w:cs="Times New Roman"/>
          <w:szCs w:val="24"/>
        </w:rPr>
        <w:t>he students will fill these charts out individually</w:t>
      </w:r>
      <w:r w:rsidR="005948BE">
        <w:rPr>
          <w:rFonts w:cs="Times New Roman"/>
          <w:szCs w:val="24"/>
        </w:rPr>
        <w:t>. Then, they</w:t>
      </w:r>
      <w:r w:rsidR="00010154">
        <w:rPr>
          <w:rFonts w:cs="Times New Roman"/>
          <w:szCs w:val="24"/>
        </w:rPr>
        <w:t xml:space="preserve"> will come back to class the next day to discuss these topics in their respective learning groups. Once </w:t>
      </w:r>
      <w:r w:rsidR="00C74276">
        <w:rPr>
          <w:rFonts w:cs="Times New Roman"/>
          <w:szCs w:val="24"/>
        </w:rPr>
        <w:t>these answers are</w:t>
      </w:r>
      <w:r w:rsidR="00C21576">
        <w:rPr>
          <w:rFonts w:cs="Times New Roman"/>
          <w:szCs w:val="24"/>
        </w:rPr>
        <w:t xml:space="preserve"> discussed and</w:t>
      </w:r>
      <w:r w:rsidR="00C74276">
        <w:rPr>
          <w:rFonts w:cs="Times New Roman"/>
          <w:szCs w:val="24"/>
        </w:rPr>
        <w:t xml:space="preserve"> compiled, the students will have an open-class discussion </w:t>
      </w:r>
      <w:r w:rsidR="006C3E18">
        <w:rPr>
          <w:rFonts w:cs="Times New Roman"/>
          <w:szCs w:val="24"/>
        </w:rPr>
        <w:t xml:space="preserve">to determine where </w:t>
      </w:r>
      <w:r w:rsidR="00751774">
        <w:rPr>
          <w:rFonts w:cs="Times New Roman"/>
          <w:szCs w:val="24"/>
        </w:rPr>
        <w:t>the students can fill in the knowledge gaps. This</w:t>
      </w:r>
      <w:r w:rsidR="00C21576">
        <w:rPr>
          <w:rFonts w:cs="Times New Roman"/>
          <w:szCs w:val="24"/>
        </w:rPr>
        <w:t xml:space="preserve"> technique</w:t>
      </w:r>
      <w:r w:rsidR="00751774">
        <w:rPr>
          <w:rFonts w:cs="Times New Roman"/>
          <w:szCs w:val="24"/>
        </w:rPr>
        <w:t xml:space="preserve"> allows the student</w:t>
      </w:r>
      <w:r w:rsidR="00C21576">
        <w:rPr>
          <w:rFonts w:cs="Times New Roman"/>
          <w:szCs w:val="24"/>
        </w:rPr>
        <w:t>s</w:t>
      </w:r>
      <w:r w:rsidR="00751774">
        <w:rPr>
          <w:rFonts w:cs="Times New Roman"/>
          <w:szCs w:val="24"/>
        </w:rPr>
        <w:t xml:space="preserve"> to take ownership of their learning experience.</w:t>
      </w:r>
      <w:r w:rsidR="00636CA0">
        <w:rPr>
          <w:rFonts w:cs="Times New Roman"/>
          <w:szCs w:val="24"/>
        </w:rPr>
        <w:t xml:space="preserve"> This </w:t>
      </w:r>
      <w:r w:rsidR="00685C6E">
        <w:rPr>
          <w:rFonts w:cs="Times New Roman"/>
          <w:szCs w:val="24"/>
        </w:rPr>
        <w:t xml:space="preserve">technique </w:t>
      </w:r>
      <w:r w:rsidR="00256463">
        <w:rPr>
          <w:rFonts w:cs="Times New Roman"/>
          <w:szCs w:val="24"/>
        </w:rPr>
        <w:t xml:space="preserve">gives students ease of discussing the material without the potential implications of test anxiety some </w:t>
      </w:r>
      <w:r w:rsidR="003069B2">
        <w:rPr>
          <w:rFonts w:cs="Times New Roman"/>
          <w:szCs w:val="24"/>
        </w:rPr>
        <w:t>students have (</w:t>
      </w:r>
      <w:proofErr w:type="spellStart"/>
      <w:r w:rsidR="003069B2">
        <w:rPr>
          <w:rFonts w:cs="Times New Roman"/>
          <w:szCs w:val="24"/>
        </w:rPr>
        <w:t>Roblyer</w:t>
      </w:r>
      <w:proofErr w:type="spellEnd"/>
      <w:r w:rsidR="003069B2">
        <w:rPr>
          <w:rFonts w:cs="Times New Roman"/>
          <w:szCs w:val="24"/>
        </w:rPr>
        <w:t xml:space="preserve"> and Hughes, 2019, p. 147)</w:t>
      </w:r>
    </w:p>
    <w:p w14:paraId="248EA3EC" w14:textId="2FC73C18" w:rsidR="00D964AF" w:rsidRPr="00FA7B87" w:rsidRDefault="00D77C62" w:rsidP="00D964AF">
      <w:pPr>
        <w:ind w:firstLine="720"/>
        <w:rPr>
          <w:rFonts w:cs="Times New Roman"/>
          <w:szCs w:val="24"/>
        </w:rPr>
      </w:pPr>
      <w:r>
        <w:rPr>
          <w:rFonts w:cs="Times New Roman"/>
          <w:szCs w:val="24"/>
        </w:rPr>
        <w:t xml:space="preserve">Another product that can be used to determine readiness is to provide the students a pre-test </w:t>
      </w:r>
      <w:r w:rsidR="005D7F51">
        <w:rPr>
          <w:rFonts w:cs="Times New Roman"/>
          <w:szCs w:val="24"/>
        </w:rPr>
        <w:t>to assess their level of knowledge of the subject of the Civil War.</w:t>
      </w:r>
      <w:r w:rsidR="00C21576">
        <w:rPr>
          <w:rFonts w:cs="Times New Roman"/>
          <w:szCs w:val="24"/>
        </w:rPr>
        <w:t xml:space="preserve"> </w:t>
      </w:r>
      <w:r w:rsidR="00F22266">
        <w:rPr>
          <w:rFonts w:cs="Times New Roman"/>
          <w:szCs w:val="24"/>
        </w:rPr>
        <w:t xml:space="preserve">This </w:t>
      </w:r>
      <w:r w:rsidR="004B0586">
        <w:rPr>
          <w:rFonts w:cs="Times New Roman"/>
          <w:szCs w:val="24"/>
        </w:rPr>
        <w:t xml:space="preserve">pre-test </w:t>
      </w:r>
      <w:r w:rsidR="00F22266">
        <w:rPr>
          <w:rFonts w:cs="Times New Roman"/>
          <w:szCs w:val="24"/>
        </w:rPr>
        <w:t>gives an idea</w:t>
      </w:r>
      <w:r w:rsidR="004B0586">
        <w:rPr>
          <w:rFonts w:cs="Times New Roman"/>
          <w:szCs w:val="24"/>
        </w:rPr>
        <w:t xml:space="preserve"> of areas of focus in the curriculum that students need more </w:t>
      </w:r>
      <w:r w:rsidR="008D1F95">
        <w:rPr>
          <w:rFonts w:cs="Times New Roman"/>
          <w:szCs w:val="24"/>
        </w:rPr>
        <w:t xml:space="preserve">comprehension assistance. </w:t>
      </w:r>
      <w:r w:rsidR="00295E49">
        <w:rPr>
          <w:rFonts w:cs="Times New Roman"/>
          <w:szCs w:val="24"/>
        </w:rPr>
        <w:t xml:space="preserve">With technology, creating computer-based assessments have been </w:t>
      </w:r>
      <w:r w:rsidR="00534A82">
        <w:rPr>
          <w:rFonts w:cs="Times New Roman"/>
          <w:szCs w:val="24"/>
        </w:rPr>
        <w:t xml:space="preserve">becoming </w:t>
      </w:r>
      <w:proofErr w:type="gramStart"/>
      <w:r w:rsidR="00534A82">
        <w:rPr>
          <w:rFonts w:cs="Times New Roman"/>
          <w:szCs w:val="24"/>
        </w:rPr>
        <w:t>more popular and easy</w:t>
      </w:r>
      <w:proofErr w:type="gramEnd"/>
      <w:r w:rsidR="00534A82">
        <w:rPr>
          <w:rFonts w:cs="Times New Roman"/>
          <w:szCs w:val="24"/>
        </w:rPr>
        <w:t xml:space="preserve"> to distribute</w:t>
      </w:r>
      <w:r w:rsidR="003415A5">
        <w:rPr>
          <w:rFonts w:cs="Times New Roman"/>
          <w:szCs w:val="24"/>
        </w:rPr>
        <w:t>.</w:t>
      </w:r>
      <w:r w:rsidR="00306B73">
        <w:rPr>
          <w:rFonts w:cs="Times New Roman"/>
          <w:szCs w:val="24"/>
        </w:rPr>
        <w:t xml:space="preserve"> </w:t>
      </w:r>
      <w:proofErr w:type="spellStart"/>
      <w:r w:rsidR="00306B73">
        <w:rPr>
          <w:rFonts w:cs="Times New Roman"/>
          <w:szCs w:val="24"/>
        </w:rPr>
        <w:t>Roblyer</w:t>
      </w:r>
      <w:proofErr w:type="spellEnd"/>
      <w:r w:rsidR="00306B73">
        <w:rPr>
          <w:rFonts w:cs="Times New Roman"/>
          <w:szCs w:val="24"/>
        </w:rPr>
        <w:t xml:space="preserve"> and Hughes (2019) </w:t>
      </w:r>
      <w:r w:rsidR="00FB02DA">
        <w:rPr>
          <w:rFonts w:cs="Times New Roman"/>
          <w:szCs w:val="24"/>
        </w:rPr>
        <w:t xml:space="preserve">highlights </w:t>
      </w:r>
      <w:r w:rsidR="00D96A63">
        <w:rPr>
          <w:rFonts w:cs="Times New Roman"/>
          <w:szCs w:val="24"/>
        </w:rPr>
        <w:t>computer-assisted testing (CAT</w:t>
      </w:r>
      <w:r w:rsidR="005F13A4">
        <w:rPr>
          <w:rFonts w:cs="Times New Roman"/>
          <w:szCs w:val="24"/>
        </w:rPr>
        <w:t>)</w:t>
      </w:r>
      <w:r w:rsidR="00685C6E">
        <w:rPr>
          <w:rFonts w:cs="Times New Roman"/>
          <w:szCs w:val="24"/>
        </w:rPr>
        <w:t xml:space="preserve"> can give instant feedback </w:t>
      </w:r>
      <w:r w:rsidR="008C2776">
        <w:rPr>
          <w:rFonts w:cs="Times New Roman"/>
          <w:szCs w:val="24"/>
        </w:rPr>
        <w:t xml:space="preserve">and streamlined </w:t>
      </w:r>
      <w:r w:rsidR="00066DEA">
        <w:rPr>
          <w:rFonts w:cs="Times New Roman"/>
          <w:szCs w:val="24"/>
        </w:rPr>
        <w:t>review</w:t>
      </w:r>
      <w:r w:rsidR="008C2776">
        <w:rPr>
          <w:rFonts w:cs="Times New Roman"/>
          <w:szCs w:val="24"/>
        </w:rPr>
        <w:t xml:space="preserve"> </w:t>
      </w:r>
      <w:r w:rsidR="00685C6E">
        <w:rPr>
          <w:rFonts w:cs="Times New Roman"/>
          <w:szCs w:val="24"/>
        </w:rPr>
        <w:t>to student knowledge</w:t>
      </w:r>
      <w:r w:rsidR="008C2776">
        <w:rPr>
          <w:rFonts w:cs="Times New Roman"/>
          <w:szCs w:val="24"/>
        </w:rPr>
        <w:t xml:space="preserve"> of a subject (pp. 146-147)</w:t>
      </w:r>
      <w:r w:rsidR="00685C6E">
        <w:rPr>
          <w:rFonts w:cs="Times New Roman"/>
          <w:szCs w:val="24"/>
        </w:rPr>
        <w:t xml:space="preserve"> </w:t>
      </w:r>
      <w:r w:rsidR="005F13A4">
        <w:rPr>
          <w:rFonts w:cs="Times New Roman"/>
          <w:szCs w:val="24"/>
        </w:rPr>
        <w:t xml:space="preserve"> </w:t>
      </w:r>
      <w:r w:rsidR="003415A5">
        <w:rPr>
          <w:rFonts w:cs="Times New Roman"/>
          <w:szCs w:val="24"/>
        </w:rPr>
        <w:t xml:space="preserve"> </w:t>
      </w:r>
    </w:p>
    <w:p w14:paraId="0F336789" w14:textId="77777777" w:rsidR="00D964AF" w:rsidRDefault="00D964AF" w:rsidP="00D964AF">
      <w:pPr>
        <w:jc w:val="center"/>
        <w:rPr>
          <w:rFonts w:cs="Times New Roman"/>
          <w:b/>
          <w:szCs w:val="24"/>
        </w:rPr>
      </w:pPr>
      <w:r>
        <w:rPr>
          <w:rFonts w:cs="Times New Roman"/>
          <w:b/>
          <w:szCs w:val="24"/>
        </w:rPr>
        <w:t>Differentiating</w:t>
      </w:r>
      <w:r w:rsidRPr="00D47195">
        <w:rPr>
          <w:rFonts w:cs="Times New Roman"/>
          <w:b/>
          <w:szCs w:val="24"/>
        </w:rPr>
        <w:t xml:space="preserve"> by </w:t>
      </w:r>
      <w:r>
        <w:rPr>
          <w:rFonts w:cs="Times New Roman"/>
          <w:b/>
          <w:szCs w:val="24"/>
        </w:rPr>
        <w:t>Interest</w:t>
      </w:r>
    </w:p>
    <w:p w14:paraId="42179B3B" w14:textId="77777777" w:rsidR="00D964AF" w:rsidRPr="00C8485A" w:rsidRDefault="00D964AF" w:rsidP="00D964AF">
      <w:pPr>
        <w:rPr>
          <w:rFonts w:cs="Times New Roman"/>
          <w:szCs w:val="24"/>
        </w:rPr>
      </w:pPr>
      <w:r>
        <w:rPr>
          <w:rFonts w:cs="Times New Roman"/>
          <w:b/>
          <w:szCs w:val="24"/>
        </w:rPr>
        <w:t>Background</w:t>
      </w:r>
    </w:p>
    <w:p w14:paraId="1EAB0392" w14:textId="77777777" w:rsidR="00D964AF" w:rsidRDefault="00D964AF" w:rsidP="00D964AF">
      <w:pPr>
        <w:rPr>
          <w:rFonts w:cs="Times New Roman"/>
          <w:szCs w:val="24"/>
        </w:rPr>
      </w:pPr>
      <w:r w:rsidRPr="00DD5CDD">
        <w:rPr>
          <w:rFonts w:cs="Times New Roman"/>
          <w:b/>
          <w:bCs/>
          <w:i/>
          <w:szCs w:val="24"/>
        </w:rPr>
        <w:t>Proposed Background</w:t>
      </w:r>
      <w:r w:rsidRPr="00B20EE2">
        <w:rPr>
          <w:rFonts w:cs="Times New Roman"/>
          <w:i/>
          <w:szCs w:val="24"/>
        </w:rPr>
        <w:t>:</w:t>
      </w:r>
      <w:r>
        <w:rPr>
          <w:rFonts w:cs="Times New Roman"/>
          <w:szCs w:val="24"/>
        </w:rPr>
        <w:t xml:space="preserve"> </w:t>
      </w:r>
    </w:p>
    <w:p w14:paraId="21B4C96A" w14:textId="78107752" w:rsidR="00D964AF" w:rsidRDefault="00120A35" w:rsidP="00FC6FB9">
      <w:pPr>
        <w:ind w:firstLine="720"/>
        <w:rPr>
          <w:rFonts w:cs="Times New Roman"/>
          <w:szCs w:val="24"/>
        </w:rPr>
      </w:pPr>
      <w:r>
        <w:rPr>
          <w:rFonts w:cs="Times New Roman"/>
          <w:szCs w:val="24"/>
        </w:rPr>
        <w:t>Today</w:t>
      </w:r>
      <w:r w:rsidR="00DC5E36">
        <w:rPr>
          <w:rFonts w:cs="Times New Roman"/>
          <w:szCs w:val="24"/>
        </w:rPr>
        <w:t>'</w:t>
      </w:r>
      <w:r>
        <w:rPr>
          <w:rFonts w:cs="Times New Roman"/>
          <w:szCs w:val="24"/>
        </w:rPr>
        <w:t xml:space="preserve">s student body </w:t>
      </w:r>
      <w:r w:rsidR="00807062">
        <w:rPr>
          <w:rFonts w:cs="Times New Roman"/>
          <w:szCs w:val="24"/>
        </w:rPr>
        <w:t>is widely diverse in ethnicity, soci</w:t>
      </w:r>
      <w:r w:rsidR="00DC5E36">
        <w:rPr>
          <w:rFonts w:cs="Times New Roman"/>
          <w:szCs w:val="24"/>
        </w:rPr>
        <w:t>oeconomic</w:t>
      </w:r>
      <w:r w:rsidR="00807062">
        <w:rPr>
          <w:rFonts w:cs="Times New Roman"/>
          <w:szCs w:val="24"/>
        </w:rPr>
        <w:t xml:space="preserve"> status, a</w:t>
      </w:r>
      <w:r w:rsidR="00DC4C89">
        <w:rPr>
          <w:rFonts w:cs="Times New Roman"/>
          <w:szCs w:val="24"/>
        </w:rPr>
        <w:t>nd</w:t>
      </w:r>
      <w:r w:rsidR="00807062">
        <w:rPr>
          <w:rFonts w:cs="Times New Roman"/>
          <w:szCs w:val="24"/>
        </w:rPr>
        <w:t xml:space="preserve"> physical and intellectual limitations.</w:t>
      </w:r>
      <w:r w:rsidR="00DC5E36">
        <w:rPr>
          <w:rFonts w:cs="Times New Roman"/>
          <w:szCs w:val="24"/>
        </w:rPr>
        <w:t xml:space="preserve"> Some students may find history boring</w:t>
      </w:r>
      <w:r w:rsidR="00C21E84">
        <w:rPr>
          <w:rFonts w:cs="Times New Roman"/>
          <w:szCs w:val="24"/>
        </w:rPr>
        <w:t xml:space="preserve">, so the instructor may need to be creative when </w:t>
      </w:r>
      <w:r w:rsidR="000204BA">
        <w:rPr>
          <w:rFonts w:cs="Times New Roman"/>
          <w:szCs w:val="24"/>
        </w:rPr>
        <w:t>presenting material and requesting product</w:t>
      </w:r>
      <w:r w:rsidR="00082CF4">
        <w:rPr>
          <w:rFonts w:cs="Times New Roman"/>
          <w:szCs w:val="24"/>
        </w:rPr>
        <w:t>s</w:t>
      </w:r>
      <w:r w:rsidR="000204BA">
        <w:rPr>
          <w:rFonts w:cs="Times New Roman"/>
          <w:szCs w:val="24"/>
        </w:rPr>
        <w:t xml:space="preserve"> from their students</w:t>
      </w:r>
      <w:r w:rsidR="000C21A5">
        <w:rPr>
          <w:rFonts w:cs="Times New Roman"/>
          <w:szCs w:val="24"/>
        </w:rPr>
        <w:t>.</w:t>
      </w:r>
      <w:r w:rsidR="00403871">
        <w:rPr>
          <w:rFonts w:cs="Times New Roman"/>
          <w:szCs w:val="24"/>
        </w:rPr>
        <w:t xml:space="preserve"> </w:t>
      </w:r>
      <w:r w:rsidR="0048569E">
        <w:rPr>
          <w:rFonts w:cs="Times New Roman"/>
          <w:szCs w:val="24"/>
        </w:rPr>
        <w:t xml:space="preserve">It is important </w:t>
      </w:r>
      <w:r w:rsidR="0048569E">
        <w:rPr>
          <w:rFonts w:cs="Times New Roman"/>
          <w:szCs w:val="24"/>
        </w:rPr>
        <w:lastRenderedPageBreak/>
        <w:t xml:space="preserve">to provide acceptable assignment choices and clear expectations of the final product while keeping </w:t>
      </w:r>
      <w:r w:rsidR="00ED1136">
        <w:rPr>
          <w:rFonts w:cs="Times New Roman"/>
          <w:szCs w:val="24"/>
        </w:rPr>
        <w:t>students'</w:t>
      </w:r>
      <w:r w:rsidR="0048569E">
        <w:rPr>
          <w:rFonts w:cs="Times New Roman"/>
          <w:szCs w:val="24"/>
        </w:rPr>
        <w:t xml:space="preserve"> attention and motivation. </w:t>
      </w:r>
      <w:r w:rsidR="00403871">
        <w:rPr>
          <w:rFonts w:cs="Times New Roman"/>
          <w:szCs w:val="24"/>
        </w:rPr>
        <w:t xml:space="preserve">Establishing </w:t>
      </w:r>
      <w:r w:rsidR="0048569E">
        <w:rPr>
          <w:rFonts w:cs="Times New Roman"/>
          <w:szCs w:val="24"/>
        </w:rPr>
        <w:t>practical</w:t>
      </w:r>
      <w:r w:rsidR="00A5339B">
        <w:rPr>
          <w:rFonts w:cs="Times New Roman"/>
          <w:szCs w:val="24"/>
        </w:rPr>
        <w:t xml:space="preserve"> classroom management skills </w:t>
      </w:r>
      <w:r w:rsidR="00893850">
        <w:rPr>
          <w:rFonts w:cs="Times New Roman"/>
          <w:szCs w:val="24"/>
        </w:rPr>
        <w:t>gives students</w:t>
      </w:r>
      <w:r w:rsidR="00A5339B">
        <w:rPr>
          <w:rFonts w:cs="Times New Roman"/>
          <w:szCs w:val="24"/>
        </w:rPr>
        <w:t xml:space="preserve"> </w:t>
      </w:r>
      <w:r w:rsidR="0048569E">
        <w:rPr>
          <w:rFonts w:cs="Times New Roman"/>
          <w:szCs w:val="24"/>
        </w:rPr>
        <w:t xml:space="preserve">trust </w:t>
      </w:r>
      <w:r w:rsidR="00947B26">
        <w:rPr>
          <w:rFonts w:cs="Times New Roman"/>
          <w:szCs w:val="24"/>
        </w:rPr>
        <w:t xml:space="preserve">in the material and the </w:t>
      </w:r>
      <w:r w:rsidR="00003E5E">
        <w:rPr>
          <w:rFonts w:cs="Times New Roman"/>
          <w:szCs w:val="24"/>
        </w:rPr>
        <w:t>reas</w:t>
      </w:r>
      <w:r w:rsidR="001543D0">
        <w:rPr>
          <w:rFonts w:cs="Times New Roman"/>
          <w:szCs w:val="24"/>
        </w:rPr>
        <w:t>on to complete the task (</w:t>
      </w:r>
      <w:proofErr w:type="spellStart"/>
      <w:r w:rsidR="00893850" w:rsidRPr="0010656A">
        <w:rPr>
          <w:rFonts w:cs="Times New Roman"/>
          <w:szCs w:val="24"/>
        </w:rPr>
        <w:t>Alsawaier</w:t>
      </w:r>
      <w:proofErr w:type="spellEnd"/>
      <w:r w:rsidR="0010656A">
        <w:rPr>
          <w:rFonts w:cs="Times New Roman"/>
          <w:szCs w:val="24"/>
        </w:rPr>
        <w:t xml:space="preserve">, </w:t>
      </w:r>
      <w:r w:rsidR="00893850">
        <w:rPr>
          <w:rFonts w:cs="Times New Roman"/>
          <w:szCs w:val="24"/>
        </w:rPr>
        <w:t>2018).</w:t>
      </w:r>
    </w:p>
    <w:p w14:paraId="2F9FA506" w14:textId="77777777" w:rsidR="00D964AF" w:rsidRPr="00FA7B87" w:rsidRDefault="00D964AF" w:rsidP="00D964AF">
      <w:pPr>
        <w:rPr>
          <w:rFonts w:cs="Times New Roman"/>
          <w:b/>
          <w:szCs w:val="24"/>
        </w:rPr>
      </w:pPr>
      <w:r>
        <w:rPr>
          <w:rFonts w:cs="Times New Roman"/>
          <w:b/>
          <w:szCs w:val="24"/>
        </w:rPr>
        <w:t>Strategies</w:t>
      </w:r>
    </w:p>
    <w:p w14:paraId="1A8AB5E4" w14:textId="77777777" w:rsidR="00D964AF" w:rsidRPr="00DD5CDD" w:rsidRDefault="00D964AF" w:rsidP="00D964AF">
      <w:pPr>
        <w:rPr>
          <w:rFonts w:cs="Times New Roman"/>
          <w:b/>
          <w:bCs/>
          <w:szCs w:val="24"/>
        </w:rPr>
      </w:pPr>
      <w:r w:rsidRPr="00DD5CDD">
        <w:rPr>
          <w:rFonts w:cs="Times New Roman"/>
          <w:b/>
          <w:bCs/>
          <w:i/>
          <w:szCs w:val="24"/>
        </w:rPr>
        <w:t>Content Strategies:</w:t>
      </w:r>
      <w:r w:rsidRPr="00DD5CDD">
        <w:rPr>
          <w:rFonts w:cs="Times New Roman"/>
          <w:b/>
          <w:bCs/>
          <w:szCs w:val="24"/>
        </w:rPr>
        <w:t xml:space="preserve"> </w:t>
      </w:r>
    </w:p>
    <w:p w14:paraId="7A98D116" w14:textId="77777777" w:rsidR="00EE0651" w:rsidRDefault="007B3981" w:rsidP="007B3981">
      <w:pPr>
        <w:ind w:firstLine="720"/>
        <w:rPr>
          <w:rFonts w:cs="Times New Roman"/>
          <w:szCs w:val="24"/>
        </w:rPr>
      </w:pPr>
      <w:r w:rsidRPr="007B3981">
        <w:rPr>
          <w:rFonts w:cs="Times New Roman"/>
          <w:szCs w:val="24"/>
        </w:rPr>
        <w:t>It is ideal to know what the students are interested in learning. As mentioned earlier, the KWL model can assist in what the student is also interested in learning. For example, some students may be interested in the military history of the Civil War and will study the tactics used on various battlefields. On the other hand, some students may show interest in the key figures of the Union and Confederate Armies. Having the students learn within their interests can make them subject matter experts to assist their fellow students in learning. Again, this allows the student to take ownership of their learning experience.</w:t>
      </w:r>
    </w:p>
    <w:p w14:paraId="6DD5B9B8" w14:textId="14D0E6B1" w:rsidR="009C008C" w:rsidRDefault="009B5A6B" w:rsidP="007B3981">
      <w:pPr>
        <w:ind w:firstLine="720"/>
        <w:rPr>
          <w:rFonts w:cs="Times New Roman"/>
          <w:szCs w:val="24"/>
        </w:rPr>
      </w:pPr>
      <w:r>
        <w:rPr>
          <w:rFonts w:cs="Times New Roman"/>
          <w:szCs w:val="24"/>
        </w:rPr>
        <w:t xml:space="preserve">Students can </w:t>
      </w:r>
      <w:r w:rsidR="00180455">
        <w:rPr>
          <w:rFonts w:cs="Times New Roman"/>
          <w:szCs w:val="24"/>
        </w:rPr>
        <w:t>also view a virtual museum tour of the National Civil War Museum</w:t>
      </w:r>
      <w:r w:rsidR="00ED1136">
        <w:rPr>
          <w:rFonts w:cs="Times New Roman"/>
          <w:szCs w:val="24"/>
        </w:rPr>
        <w:t>. They can view artifacts and</w:t>
      </w:r>
      <w:r w:rsidR="00EF2256">
        <w:rPr>
          <w:rFonts w:cs="Times New Roman"/>
          <w:szCs w:val="24"/>
        </w:rPr>
        <w:t xml:space="preserve"> learn of historical battles and key figures during the conflict. </w:t>
      </w:r>
      <w:r w:rsidR="00EC0485">
        <w:rPr>
          <w:rFonts w:cs="Times New Roman"/>
          <w:szCs w:val="24"/>
        </w:rPr>
        <w:t>Students can also learn the events that led to the Civil War conflict</w:t>
      </w:r>
      <w:r w:rsidR="00AF3228">
        <w:rPr>
          <w:rFonts w:cs="Times New Roman"/>
          <w:szCs w:val="24"/>
        </w:rPr>
        <w:t xml:space="preserve"> in 1861</w:t>
      </w:r>
      <w:r w:rsidR="00EC0485">
        <w:rPr>
          <w:rFonts w:cs="Times New Roman"/>
          <w:szCs w:val="24"/>
        </w:rPr>
        <w:t xml:space="preserve"> and the effects </w:t>
      </w:r>
      <w:r w:rsidR="00AF3228">
        <w:rPr>
          <w:rFonts w:cs="Times New Roman"/>
          <w:szCs w:val="24"/>
        </w:rPr>
        <w:t xml:space="preserve">upon the Confederate surrender in 1865. The museum was designed to present history with no bias </w:t>
      </w:r>
      <w:r w:rsidR="00F57385">
        <w:rPr>
          <w:rFonts w:cs="Times New Roman"/>
          <w:szCs w:val="24"/>
        </w:rPr>
        <w:t>toward the Union and Confederate Armies (National Civil War Mus</w:t>
      </w:r>
      <w:r w:rsidR="00602264">
        <w:rPr>
          <w:rFonts w:cs="Times New Roman"/>
          <w:szCs w:val="24"/>
        </w:rPr>
        <w:t>eum</w:t>
      </w:r>
      <w:r w:rsidR="006660E9">
        <w:rPr>
          <w:rFonts w:cs="Times New Roman"/>
          <w:szCs w:val="24"/>
        </w:rPr>
        <w:t xml:space="preserve"> – Virtual Tour</w:t>
      </w:r>
      <w:r w:rsidR="00602264">
        <w:rPr>
          <w:rFonts w:cs="Times New Roman"/>
          <w:szCs w:val="24"/>
        </w:rPr>
        <w:t>,</w:t>
      </w:r>
      <w:r w:rsidR="000B62A2">
        <w:rPr>
          <w:rFonts w:cs="Times New Roman"/>
          <w:szCs w:val="24"/>
        </w:rPr>
        <w:t xml:space="preserve"> n.d.</w:t>
      </w:r>
      <w:r w:rsidR="00602264">
        <w:rPr>
          <w:rFonts w:cs="Times New Roman"/>
          <w:szCs w:val="24"/>
        </w:rPr>
        <w:t>)</w:t>
      </w:r>
      <w:r w:rsidR="0061236D">
        <w:rPr>
          <w:rFonts w:cs="Times New Roman"/>
          <w:szCs w:val="24"/>
        </w:rPr>
        <w:t xml:space="preserve">. Students can also check into the </w:t>
      </w:r>
      <w:r w:rsidR="00F72248">
        <w:rPr>
          <w:rFonts w:cs="Times New Roman"/>
          <w:szCs w:val="24"/>
        </w:rPr>
        <w:t>list of various battles and campaigns in Virginia as well</w:t>
      </w:r>
      <w:r w:rsidR="00A71D5A">
        <w:rPr>
          <w:rFonts w:cs="Times New Roman"/>
          <w:szCs w:val="24"/>
        </w:rPr>
        <w:t xml:space="preserve">. </w:t>
      </w:r>
      <w:r w:rsidR="00F57385">
        <w:rPr>
          <w:rFonts w:cs="Times New Roman"/>
          <w:szCs w:val="24"/>
        </w:rPr>
        <w:t xml:space="preserve"> </w:t>
      </w:r>
      <w:r w:rsidR="00AF3228">
        <w:rPr>
          <w:rFonts w:cs="Times New Roman"/>
          <w:szCs w:val="24"/>
        </w:rPr>
        <w:t xml:space="preserve"> </w:t>
      </w:r>
    </w:p>
    <w:p w14:paraId="3D061DB1" w14:textId="2C590306" w:rsidR="00D964AF" w:rsidRPr="00DD5CDD" w:rsidRDefault="00D964AF" w:rsidP="009C008C">
      <w:pPr>
        <w:rPr>
          <w:rFonts w:cs="Times New Roman"/>
          <w:b/>
          <w:bCs/>
          <w:szCs w:val="24"/>
        </w:rPr>
      </w:pPr>
      <w:r w:rsidRPr="00DD5CDD">
        <w:rPr>
          <w:rFonts w:cs="Times New Roman"/>
          <w:b/>
          <w:bCs/>
          <w:i/>
          <w:szCs w:val="24"/>
        </w:rPr>
        <w:t>Process Strategies:</w:t>
      </w:r>
      <w:r w:rsidRPr="00DD5CDD">
        <w:rPr>
          <w:rFonts w:cs="Times New Roman"/>
          <w:b/>
          <w:bCs/>
          <w:szCs w:val="24"/>
        </w:rPr>
        <w:t xml:space="preserve"> </w:t>
      </w:r>
    </w:p>
    <w:p w14:paraId="3B33D9F5" w14:textId="77777777" w:rsidR="006F1C83" w:rsidRDefault="00D63FB0" w:rsidP="00D964AF">
      <w:pPr>
        <w:rPr>
          <w:rFonts w:cs="Times New Roman"/>
          <w:szCs w:val="24"/>
        </w:rPr>
      </w:pPr>
      <w:r>
        <w:rPr>
          <w:rFonts w:cs="Times New Roman"/>
          <w:szCs w:val="24"/>
        </w:rPr>
        <w:tab/>
      </w:r>
      <w:r w:rsidR="00EB48AD">
        <w:rPr>
          <w:rFonts w:cs="Times New Roman"/>
          <w:szCs w:val="24"/>
        </w:rPr>
        <w:t xml:space="preserve">Students are encouraged to locate </w:t>
      </w:r>
      <w:r w:rsidR="00484E6B">
        <w:rPr>
          <w:rFonts w:cs="Times New Roman"/>
          <w:szCs w:val="24"/>
        </w:rPr>
        <w:t>various resources from online libraries, virtual museums</w:t>
      </w:r>
      <w:r w:rsidR="00206697">
        <w:rPr>
          <w:rFonts w:cs="Times New Roman"/>
          <w:szCs w:val="24"/>
        </w:rPr>
        <w:t>,</w:t>
      </w:r>
      <w:r w:rsidR="00484E6B">
        <w:rPr>
          <w:rFonts w:cs="Times New Roman"/>
          <w:szCs w:val="24"/>
        </w:rPr>
        <w:t xml:space="preserve"> and </w:t>
      </w:r>
      <w:r w:rsidR="003409EE">
        <w:rPr>
          <w:rFonts w:cs="Times New Roman"/>
          <w:szCs w:val="24"/>
        </w:rPr>
        <w:t xml:space="preserve">textbooks. </w:t>
      </w:r>
      <w:r w:rsidR="00AB651D">
        <w:rPr>
          <w:rFonts w:cs="Times New Roman"/>
          <w:szCs w:val="24"/>
        </w:rPr>
        <w:t>In addition, t</w:t>
      </w:r>
      <w:r w:rsidR="003409EE">
        <w:rPr>
          <w:rFonts w:cs="Times New Roman"/>
          <w:szCs w:val="24"/>
        </w:rPr>
        <w:t>hose who have language barriers and need academic supports would receive assistance based on the student</w:t>
      </w:r>
      <w:r w:rsidR="00AB651D">
        <w:rPr>
          <w:rFonts w:cs="Times New Roman"/>
          <w:szCs w:val="24"/>
        </w:rPr>
        <w:t>'</w:t>
      </w:r>
      <w:r w:rsidR="005575CD">
        <w:rPr>
          <w:rFonts w:cs="Times New Roman"/>
          <w:szCs w:val="24"/>
        </w:rPr>
        <w:t>s IEP</w:t>
      </w:r>
      <w:r w:rsidR="000718C7">
        <w:rPr>
          <w:rFonts w:cs="Times New Roman"/>
          <w:szCs w:val="24"/>
        </w:rPr>
        <w:t xml:space="preserve">. Such technologies could include text-to-speech programs, </w:t>
      </w:r>
      <w:r w:rsidR="001C4BB3">
        <w:rPr>
          <w:rFonts w:cs="Times New Roman"/>
          <w:szCs w:val="24"/>
        </w:rPr>
        <w:t>books, audio</w:t>
      </w:r>
      <w:r w:rsidR="00AB651D">
        <w:rPr>
          <w:rFonts w:cs="Times New Roman"/>
          <w:szCs w:val="24"/>
        </w:rPr>
        <w:t xml:space="preserve">, </w:t>
      </w:r>
      <w:r w:rsidR="001C4BB3">
        <w:rPr>
          <w:rFonts w:cs="Times New Roman"/>
          <w:szCs w:val="24"/>
        </w:rPr>
        <w:t xml:space="preserve">and documents for </w:t>
      </w:r>
      <w:r w:rsidR="00206697">
        <w:rPr>
          <w:rFonts w:cs="Times New Roman"/>
          <w:szCs w:val="24"/>
        </w:rPr>
        <w:t xml:space="preserve">the legally blind. Closed-captioned </w:t>
      </w:r>
      <w:r w:rsidR="00206697">
        <w:rPr>
          <w:rFonts w:cs="Times New Roman"/>
          <w:szCs w:val="24"/>
        </w:rPr>
        <w:lastRenderedPageBreak/>
        <w:t>media for the hearing impaired are examples of</w:t>
      </w:r>
      <w:r w:rsidR="00AB651D">
        <w:rPr>
          <w:rFonts w:cs="Times New Roman"/>
          <w:szCs w:val="24"/>
        </w:rPr>
        <w:t xml:space="preserve"> other supports (</w:t>
      </w:r>
      <w:proofErr w:type="spellStart"/>
      <w:r w:rsidR="00AB651D">
        <w:rPr>
          <w:rFonts w:cs="Times New Roman"/>
          <w:szCs w:val="24"/>
        </w:rPr>
        <w:t>Roblyer</w:t>
      </w:r>
      <w:proofErr w:type="spellEnd"/>
      <w:r w:rsidR="00AB651D">
        <w:rPr>
          <w:rFonts w:cs="Times New Roman"/>
          <w:szCs w:val="24"/>
        </w:rPr>
        <w:t xml:space="preserve"> and Hughes, 2019, p. 318).</w:t>
      </w:r>
    </w:p>
    <w:p w14:paraId="66CBED1C" w14:textId="0B24F8FE" w:rsidR="00D63FB0" w:rsidRDefault="006F1C83" w:rsidP="00D964AF">
      <w:pPr>
        <w:rPr>
          <w:rFonts w:cs="Times New Roman"/>
          <w:szCs w:val="24"/>
        </w:rPr>
      </w:pPr>
      <w:r>
        <w:rPr>
          <w:rFonts w:cs="Times New Roman"/>
          <w:szCs w:val="24"/>
        </w:rPr>
        <w:tab/>
        <w:t xml:space="preserve">Another strategy is to promote team building based on </w:t>
      </w:r>
      <w:r w:rsidR="00A35A86">
        <w:rPr>
          <w:rFonts w:cs="Times New Roman"/>
          <w:szCs w:val="24"/>
        </w:rPr>
        <w:t xml:space="preserve">the interests and abilities of the </w:t>
      </w:r>
      <w:r w:rsidR="00031CE9">
        <w:rPr>
          <w:rFonts w:cs="Times New Roman"/>
          <w:szCs w:val="24"/>
        </w:rPr>
        <w:t>team members</w:t>
      </w:r>
      <w:r w:rsidR="00A35A86">
        <w:rPr>
          <w:rFonts w:cs="Times New Roman"/>
          <w:szCs w:val="24"/>
        </w:rPr>
        <w:t xml:space="preserve">. </w:t>
      </w:r>
      <w:r w:rsidR="00031CE9">
        <w:rPr>
          <w:rFonts w:cs="Times New Roman"/>
          <w:szCs w:val="24"/>
        </w:rPr>
        <w:t>For example, i</w:t>
      </w:r>
      <w:r w:rsidR="00A35A86">
        <w:rPr>
          <w:rFonts w:cs="Times New Roman"/>
          <w:szCs w:val="24"/>
        </w:rPr>
        <w:t>n a class of 20 students, you can divide the students in</w:t>
      </w:r>
      <w:r w:rsidR="00031CE9">
        <w:rPr>
          <w:rFonts w:cs="Times New Roman"/>
          <w:szCs w:val="24"/>
        </w:rPr>
        <w:t>to</w:t>
      </w:r>
      <w:r w:rsidR="00A35A86">
        <w:rPr>
          <w:rFonts w:cs="Times New Roman"/>
          <w:szCs w:val="24"/>
        </w:rPr>
        <w:t xml:space="preserve"> five students. Some students may be</w:t>
      </w:r>
      <w:r w:rsidR="00E71A26">
        <w:rPr>
          <w:rFonts w:cs="Times New Roman"/>
          <w:szCs w:val="24"/>
        </w:rPr>
        <w:t xml:space="preserve"> more comfortable with</w:t>
      </w:r>
      <w:r w:rsidR="00A35A86">
        <w:rPr>
          <w:rFonts w:cs="Times New Roman"/>
          <w:szCs w:val="24"/>
        </w:rPr>
        <w:t xml:space="preserve"> technology</w:t>
      </w:r>
      <w:r w:rsidR="00031CE9">
        <w:rPr>
          <w:rFonts w:cs="Times New Roman"/>
          <w:szCs w:val="24"/>
        </w:rPr>
        <w:t xml:space="preserve"> to</w:t>
      </w:r>
      <w:r w:rsidR="00E71A26">
        <w:rPr>
          <w:rFonts w:cs="Times New Roman"/>
          <w:szCs w:val="24"/>
        </w:rPr>
        <w:t xml:space="preserve"> handle the technology portions of the assignment</w:t>
      </w:r>
      <w:r w:rsidR="00031CE9">
        <w:rPr>
          <w:rFonts w:cs="Times New Roman"/>
          <w:szCs w:val="24"/>
        </w:rPr>
        <w:t>. One student may take great notes and</w:t>
      </w:r>
      <w:r w:rsidR="00B45FB3">
        <w:rPr>
          <w:rFonts w:cs="Times New Roman"/>
          <w:szCs w:val="24"/>
        </w:rPr>
        <w:t xml:space="preserve"> </w:t>
      </w:r>
      <w:r w:rsidR="00031CE9">
        <w:rPr>
          <w:rFonts w:cs="Times New Roman"/>
          <w:szCs w:val="24"/>
        </w:rPr>
        <w:t>is</w:t>
      </w:r>
      <w:r w:rsidR="00B45FB3">
        <w:rPr>
          <w:rFonts w:cs="Times New Roman"/>
          <w:szCs w:val="24"/>
        </w:rPr>
        <w:t xml:space="preserve"> designated the note taker of the discussions. </w:t>
      </w:r>
      <w:r w:rsidR="007B1A2A">
        <w:rPr>
          <w:rFonts w:cs="Times New Roman"/>
          <w:szCs w:val="24"/>
        </w:rPr>
        <w:t xml:space="preserve">You may have one </w:t>
      </w:r>
      <w:r w:rsidR="00031CE9">
        <w:rPr>
          <w:rFonts w:cs="Times New Roman"/>
          <w:szCs w:val="24"/>
        </w:rPr>
        <w:t>excellent studen</w:t>
      </w:r>
      <w:r w:rsidR="007B1A2A">
        <w:rPr>
          <w:rFonts w:cs="Times New Roman"/>
          <w:szCs w:val="24"/>
        </w:rPr>
        <w:t>t at public speaking</w:t>
      </w:r>
      <w:r w:rsidR="00B446D0">
        <w:rPr>
          <w:rFonts w:cs="Times New Roman"/>
          <w:szCs w:val="24"/>
        </w:rPr>
        <w:t>. You</w:t>
      </w:r>
      <w:r w:rsidR="00031CE9">
        <w:rPr>
          <w:rFonts w:cs="Times New Roman"/>
          <w:szCs w:val="24"/>
        </w:rPr>
        <w:t xml:space="preserve"> can provide a voice to the student who isn't comfortable with public speaking</w:t>
      </w:r>
      <w:r w:rsidR="00B446D0">
        <w:rPr>
          <w:rFonts w:cs="Times New Roman"/>
          <w:szCs w:val="24"/>
        </w:rPr>
        <w:t xml:space="preserve"> but </w:t>
      </w:r>
      <w:proofErr w:type="gramStart"/>
      <w:r w:rsidR="00B446D0">
        <w:rPr>
          <w:rFonts w:cs="Times New Roman"/>
          <w:szCs w:val="24"/>
        </w:rPr>
        <w:t>can do</w:t>
      </w:r>
      <w:proofErr w:type="gramEnd"/>
      <w:r w:rsidR="00B446D0">
        <w:rPr>
          <w:rFonts w:cs="Times New Roman"/>
          <w:szCs w:val="24"/>
        </w:rPr>
        <w:t xml:space="preserve"> excellent research and put the information together. Individually, </w:t>
      </w:r>
      <w:r w:rsidR="001B6A7F">
        <w:rPr>
          <w:rFonts w:cs="Times New Roman"/>
          <w:szCs w:val="24"/>
        </w:rPr>
        <w:t xml:space="preserve">what the student would have a </w:t>
      </w:r>
      <w:r w:rsidR="003A2D5E">
        <w:rPr>
          <w:rFonts w:cs="Times New Roman"/>
          <w:szCs w:val="24"/>
        </w:rPr>
        <w:t>significant</w:t>
      </w:r>
      <w:r w:rsidR="001B6A7F">
        <w:rPr>
          <w:rFonts w:cs="Times New Roman"/>
          <w:szCs w:val="24"/>
        </w:rPr>
        <w:t xml:space="preserve"> weakness in could be filled in by their team member to provide a</w:t>
      </w:r>
      <w:r w:rsidR="003A2D5E">
        <w:rPr>
          <w:rFonts w:cs="Times New Roman"/>
          <w:szCs w:val="24"/>
        </w:rPr>
        <w:t xml:space="preserve"> quality product</w:t>
      </w:r>
      <w:r w:rsidR="00031CE9">
        <w:rPr>
          <w:rFonts w:cs="Times New Roman"/>
          <w:szCs w:val="24"/>
        </w:rPr>
        <w:t xml:space="preserve">. </w:t>
      </w:r>
      <w:r w:rsidR="00A35A86">
        <w:rPr>
          <w:rFonts w:cs="Times New Roman"/>
          <w:szCs w:val="24"/>
        </w:rPr>
        <w:t xml:space="preserve"> </w:t>
      </w:r>
      <w:r w:rsidR="00AB651D">
        <w:rPr>
          <w:rFonts w:cs="Times New Roman"/>
          <w:szCs w:val="24"/>
        </w:rPr>
        <w:t xml:space="preserve"> </w:t>
      </w:r>
      <w:r w:rsidR="001C4BB3">
        <w:rPr>
          <w:rFonts w:cs="Times New Roman"/>
          <w:szCs w:val="24"/>
        </w:rPr>
        <w:t xml:space="preserve"> </w:t>
      </w:r>
    </w:p>
    <w:p w14:paraId="62BE85C3" w14:textId="40F3DF57" w:rsidR="00D964AF" w:rsidRPr="00DD5CDD" w:rsidRDefault="00D964AF" w:rsidP="00D964AF">
      <w:pPr>
        <w:rPr>
          <w:rFonts w:cs="Times New Roman"/>
          <w:b/>
          <w:bCs/>
          <w:szCs w:val="24"/>
        </w:rPr>
      </w:pPr>
      <w:r w:rsidRPr="00DD5CDD">
        <w:rPr>
          <w:rFonts w:cs="Times New Roman"/>
          <w:b/>
          <w:bCs/>
          <w:i/>
          <w:szCs w:val="24"/>
        </w:rPr>
        <w:t>Product Strategies:</w:t>
      </w:r>
      <w:r w:rsidRPr="00DD5CDD">
        <w:rPr>
          <w:rFonts w:cs="Times New Roman"/>
          <w:b/>
          <w:bCs/>
          <w:szCs w:val="24"/>
        </w:rPr>
        <w:t xml:space="preserve"> </w:t>
      </w:r>
    </w:p>
    <w:p w14:paraId="352EF9C4" w14:textId="0336FB08" w:rsidR="00886A68" w:rsidRDefault="00093007" w:rsidP="00DF6D1C">
      <w:pPr>
        <w:rPr>
          <w:rFonts w:cs="Times New Roman"/>
          <w:szCs w:val="24"/>
        </w:rPr>
      </w:pPr>
      <w:r>
        <w:rPr>
          <w:rFonts w:cs="Times New Roman"/>
          <w:szCs w:val="24"/>
        </w:rPr>
        <w:tab/>
        <w:t xml:space="preserve">One product that </w:t>
      </w:r>
      <w:r w:rsidR="00146EFB">
        <w:rPr>
          <w:rFonts w:cs="Times New Roman"/>
          <w:szCs w:val="24"/>
        </w:rPr>
        <w:t>could be a</w:t>
      </w:r>
      <w:r w:rsidR="0041263E">
        <w:rPr>
          <w:rFonts w:cs="Times New Roman"/>
          <w:szCs w:val="24"/>
        </w:rPr>
        <w:t>n excellent</w:t>
      </w:r>
      <w:r w:rsidR="00146EFB">
        <w:rPr>
          <w:rFonts w:cs="Times New Roman"/>
          <w:szCs w:val="24"/>
        </w:rPr>
        <w:t xml:space="preserve"> collaborative experience for the student is creating a PowerPoint presentation of o</w:t>
      </w:r>
      <w:r w:rsidR="0080207C">
        <w:rPr>
          <w:rFonts w:cs="Times New Roman"/>
          <w:szCs w:val="24"/>
        </w:rPr>
        <w:t xml:space="preserve">ne of the </w:t>
      </w:r>
      <w:r w:rsidR="0041263E">
        <w:rPr>
          <w:rFonts w:cs="Times New Roman"/>
          <w:szCs w:val="24"/>
        </w:rPr>
        <w:t>significant</w:t>
      </w:r>
      <w:r w:rsidR="0080207C">
        <w:rPr>
          <w:rFonts w:cs="Times New Roman"/>
          <w:szCs w:val="24"/>
        </w:rPr>
        <w:t xml:space="preserve"> conflict battles of the Civil War</w:t>
      </w:r>
      <w:r w:rsidR="00A71644">
        <w:rPr>
          <w:rFonts w:cs="Times New Roman"/>
          <w:szCs w:val="24"/>
        </w:rPr>
        <w:t xml:space="preserve">. Using the team roles mentioned in the content strategies, </w:t>
      </w:r>
      <w:r w:rsidR="008912E1">
        <w:rPr>
          <w:rFonts w:cs="Times New Roman"/>
          <w:szCs w:val="24"/>
        </w:rPr>
        <w:t>members can choose a battle, research, take notes and combine the members</w:t>
      </w:r>
      <w:r w:rsidR="0041263E">
        <w:rPr>
          <w:rFonts w:cs="Times New Roman"/>
          <w:szCs w:val="24"/>
        </w:rPr>
        <w:t>'</w:t>
      </w:r>
      <w:r w:rsidR="008912E1">
        <w:rPr>
          <w:rFonts w:cs="Times New Roman"/>
          <w:szCs w:val="24"/>
        </w:rPr>
        <w:t xml:space="preserve"> team skills into the product. Students with technology </w:t>
      </w:r>
      <w:r w:rsidR="00C035CB">
        <w:rPr>
          <w:rFonts w:cs="Times New Roman"/>
          <w:szCs w:val="24"/>
        </w:rPr>
        <w:t xml:space="preserve">experience can put the presentation together and </w:t>
      </w:r>
      <w:r w:rsidR="00D2477A">
        <w:rPr>
          <w:rFonts w:cs="Times New Roman"/>
          <w:szCs w:val="24"/>
        </w:rPr>
        <w:t xml:space="preserve">have the speaker narrate the presentation or film them presenting for the PowerPoint slides as a video </w:t>
      </w:r>
      <w:r w:rsidR="00B51813">
        <w:rPr>
          <w:rFonts w:cs="Times New Roman"/>
          <w:szCs w:val="24"/>
        </w:rPr>
        <w:t>for YouTube</w:t>
      </w:r>
      <w:r w:rsidR="00202A05">
        <w:rPr>
          <w:rFonts w:cs="Times New Roman"/>
          <w:szCs w:val="24"/>
        </w:rPr>
        <w:t xml:space="preserve"> </w:t>
      </w:r>
      <w:r w:rsidR="00273DD6">
        <w:rPr>
          <w:rFonts w:cs="Times New Roman"/>
          <w:szCs w:val="24"/>
        </w:rPr>
        <w:t xml:space="preserve">as the assessment </w:t>
      </w:r>
      <w:r w:rsidR="00202A05">
        <w:rPr>
          <w:rFonts w:cs="Times New Roman"/>
          <w:szCs w:val="24"/>
        </w:rPr>
        <w:t>(</w:t>
      </w:r>
      <w:proofErr w:type="spellStart"/>
      <w:r w:rsidR="00202A05">
        <w:rPr>
          <w:rFonts w:cs="Times New Roman"/>
          <w:szCs w:val="24"/>
        </w:rPr>
        <w:t>Roblyer</w:t>
      </w:r>
      <w:proofErr w:type="spellEnd"/>
      <w:r w:rsidR="00202A05">
        <w:rPr>
          <w:rFonts w:cs="Times New Roman"/>
          <w:szCs w:val="24"/>
        </w:rPr>
        <w:t xml:space="preserve"> and Hughes, 2019, </w:t>
      </w:r>
      <w:r w:rsidR="00367F35">
        <w:rPr>
          <w:rFonts w:cs="Times New Roman"/>
          <w:szCs w:val="24"/>
        </w:rPr>
        <w:t>p. 129)</w:t>
      </w:r>
      <w:r w:rsidR="00B51813">
        <w:rPr>
          <w:rFonts w:cs="Times New Roman"/>
          <w:szCs w:val="24"/>
        </w:rPr>
        <w:t xml:space="preserve">. </w:t>
      </w:r>
    </w:p>
    <w:p w14:paraId="4CEC6FF6" w14:textId="1C2C3326" w:rsidR="002806FA" w:rsidRDefault="002806FA" w:rsidP="00DF6D1C">
      <w:pPr>
        <w:rPr>
          <w:rFonts w:cs="Times New Roman"/>
          <w:szCs w:val="24"/>
        </w:rPr>
      </w:pPr>
      <w:r>
        <w:rPr>
          <w:rFonts w:cs="Times New Roman"/>
          <w:szCs w:val="24"/>
        </w:rPr>
        <w:tab/>
      </w:r>
      <w:r w:rsidR="00135DE6">
        <w:rPr>
          <w:rFonts w:cs="Times New Roman"/>
          <w:szCs w:val="24"/>
        </w:rPr>
        <w:t xml:space="preserve">Another product students can produce </w:t>
      </w:r>
      <w:proofErr w:type="gramStart"/>
      <w:r w:rsidR="00135DE6">
        <w:rPr>
          <w:rFonts w:cs="Times New Roman"/>
          <w:szCs w:val="24"/>
        </w:rPr>
        <w:t>similar to</w:t>
      </w:r>
      <w:proofErr w:type="gramEnd"/>
      <w:r w:rsidR="00135DE6">
        <w:rPr>
          <w:rFonts w:cs="Times New Roman"/>
          <w:szCs w:val="24"/>
        </w:rPr>
        <w:t xml:space="preserve"> a PowerPoint presentation</w:t>
      </w:r>
      <w:r w:rsidR="0041263E">
        <w:rPr>
          <w:rFonts w:cs="Times New Roman"/>
          <w:szCs w:val="24"/>
        </w:rPr>
        <w:t>;</w:t>
      </w:r>
      <w:r w:rsidR="00135DE6">
        <w:rPr>
          <w:rFonts w:cs="Times New Roman"/>
          <w:szCs w:val="24"/>
        </w:rPr>
        <w:t xml:space="preserve"> students can re</w:t>
      </w:r>
      <w:r w:rsidR="00543071">
        <w:rPr>
          <w:rFonts w:cs="Times New Roman"/>
          <w:szCs w:val="24"/>
        </w:rPr>
        <w:t>enact a battle or display military tactic</w:t>
      </w:r>
      <w:r w:rsidR="0041263E">
        <w:rPr>
          <w:rFonts w:cs="Times New Roman"/>
          <w:szCs w:val="24"/>
        </w:rPr>
        <w:t>s</w:t>
      </w:r>
      <w:r w:rsidR="00543071">
        <w:rPr>
          <w:rFonts w:cs="Times New Roman"/>
          <w:szCs w:val="24"/>
        </w:rPr>
        <w:t xml:space="preserve"> using various videography programs. </w:t>
      </w:r>
      <w:r w:rsidR="00377DA2">
        <w:rPr>
          <w:rFonts w:cs="Times New Roman"/>
          <w:szCs w:val="24"/>
        </w:rPr>
        <w:t>Because m</w:t>
      </w:r>
      <w:r w:rsidR="00543071">
        <w:rPr>
          <w:rFonts w:cs="Times New Roman"/>
          <w:szCs w:val="24"/>
        </w:rPr>
        <w:t>ost students have Smartphones with cameras, students can use the Camera feature to film their re</w:t>
      </w:r>
      <w:r w:rsidR="0041263E">
        <w:rPr>
          <w:rFonts w:cs="Times New Roman"/>
          <w:szCs w:val="24"/>
        </w:rPr>
        <w:t>e</w:t>
      </w:r>
      <w:r w:rsidR="00543071">
        <w:rPr>
          <w:rFonts w:cs="Times New Roman"/>
          <w:szCs w:val="24"/>
        </w:rPr>
        <w:t>nactment</w:t>
      </w:r>
      <w:r w:rsidR="0041263E">
        <w:rPr>
          <w:rFonts w:cs="Times New Roman"/>
          <w:szCs w:val="24"/>
        </w:rPr>
        <w:t xml:space="preserve">. Upon filming, students can </w:t>
      </w:r>
      <w:r w:rsidR="00B16AD6">
        <w:rPr>
          <w:rFonts w:cs="Times New Roman"/>
          <w:szCs w:val="24"/>
        </w:rPr>
        <w:t xml:space="preserve">use </w:t>
      </w:r>
      <w:r w:rsidR="00274282">
        <w:rPr>
          <w:rFonts w:cs="Times New Roman"/>
          <w:szCs w:val="24"/>
        </w:rPr>
        <w:t>different</w:t>
      </w:r>
      <w:r w:rsidR="00B16AD6">
        <w:rPr>
          <w:rFonts w:cs="Times New Roman"/>
          <w:szCs w:val="24"/>
        </w:rPr>
        <w:t xml:space="preserve"> video editing software to edit and piece together the video. YouTube</w:t>
      </w:r>
      <w:r w:rsidR="007E5543">
        <w:rPr>
          <w:rFonts w:cs="Times New Roman"/>
          <w:szCs w:val="24"/>
        </w:rPr>
        <w:t xml:space="preserve">, owned by Google, has a Creator Studio that allows video editing </w:t>
      </w:r>
      <w:r w:rsidR="007E5543">
        <w:rPr>
          <w:rFonts w:cs="Times New Roman"/>
          <w:szCs w:val="24"/>
        </w:rPr>
        <w:lastRenderedPageBreak/>
        <w:t xml:space="preserve">and effects. </w:t>
      </w:r>
      <w:r w:rsidR="009916F8">
        <w:rPr>
          <w:rFonts w:cs="Times New Roman"/>
          <w:szCs w:val="24"/>
        </w:rPr>
        <w:t>Apple users have iMovie that also carr</w:t>
      </w:r>
      <w:r w:rsidR="0041263E">
        <w:rPr>
          <w:rFonts w:cs="Times New Roman"/>
          <w:szCs w:val="24"/>
        </w:rPr>
        <w:t>ies</w:t>
      </w:r>
      <w:r w:rsidR="009916F8">
        <w:rPr>
          <w:rFonts w:cs="Times New Roman"/>
          <w:szCs w:val="24"/>
        </w:rPr>
        <w:t xml:space="preserve"> similar </w:t>
      </w:r>
      <w:r w:rsidR="00382956">
        <w:rPr>
          <w:rFonts w:cs="Times New Roman"/>
          <w:szCs w:val="24"/>
        </w:rPr>
        <w:t>visual produ</w:t>
      </w:r>
      <w:r w:rsidR="009916F8">
        <w:rPr>
          <w:rFonts w:cs="Times New Roman"/>
          <w:szCs w:val="24"/>
        </w:rPr>
        <w:t xml:space="preserve">cts and tools. If students do not have </w:t>
      </w:r>
      <w:r w:rsidR="0062574B">
        <w:rPr>
          <w:rFonts w:cs="Times New Roman"/>
          <w:szCs w:val="24"/>
        </w:rPr>
        <w:t xml:space="preserve">the equipment to complete a video, </w:t>
      </w:r>
      <w:r w:rsidR="00566040">
        <w:rPr>
          <w:rFonts w:cs="Times New Roman"/>
          <w:szCs w:val="24"/>
        </w:rPr>
        <w:t xml:space="preserve">the school may have equipment that the students may use. It is important to note </w:t>
      </w:r>
      <w:r w:rsidR="00674A83">
        <w:rPr>
          <w:rFonts w:cs="Times New Roman"/>
          <w:szCs w:val="24"/>
        </w:rPr>
        <w:t>that instructors need to identify the abilities and technologies readily available to students when considering these assignments</w:t>
      </w:r>
      <w:r w:rsidR="00944FD3">
        <w:rPr>
          <w:rFonts w:cs="Times New Roman"/>
          <w:szCs w:val="24"/>
        </w:rPr>
        <w:t xml:space="preserve"> (</w:t>
      </w:r>
      <w:proofErr w:type="spellStart"/>
      <w:r w:rsidR="00944FD3">
        <w:rPr>
          <w:rFonts w:cs="Times New Roman"/>
          <w:szCs w:val="24"/>
        </w:rPr>
        <w:t>Roblyer</w:t>
      </w:r>
      <w:proofErr w:type="spellEnd"/>
      <w:r w:rsidR="00944FD3">
        <w:rPr>
          <w:rFonts w:cs="Times New Roman"/>
          <w:szCs w:val="24"/>
        </w:rPr>
        <w:t xml:space="preserve"> and Hughes, 2019, p. 259)</w:t>
      </w:r>
      <w:r w:rsidR="00674A83">
        <w:rPr>
          <w:rFonts w:cs="Times New Roman"/>
          <w:szCs w:val="24"/>
        </w:rPr>
        <w:t xml:space="preserve">. </w:t>
      </w:r>
      <w:r w:rsidR="0062574B">
        <w:rPr>
          <w:rFonts w:cs="Times New Roman"/>
          <w:szCs w:val="24"/>
        </w:rPr>
        <w:t xml:space="preserve"> </w:t>
      </w:r>
    </w:p>
    <w:p w14:paraId="27102BC7" w14:textId="5D12CC28" w:rsidR="00D964AF" w:rsidRDefault="00D964AF" w:rsidP="00D964AF">
      <w:pPr>
        <w:jc w:val="center"/>
        <w:rPr>
          <w:rFonts w:cs="Times New Roman"/>
          <w:b/>
          <w:szCs w:val="24"/>
        </w:rPr>
      </w:pPr>
      <w:r>
        <w:rPr>
          <w:rFonts w:cs="Times New Roman"/>
          <w:b/>
          <w:szCs w:val="24"/>
        </w:rPr>
        <w:t>Differentiating</w:t>
      </w:r>
      <w:r w:rsidRPr="00D47195">
        <w:rPr>
          <w:rFonts w:cs="Times New Roman"/>
          <w:b/>
          <w:szCs w:val="24"/>
        </w:rPr>
        <w:t xml:space="preserve"> by </w:t>
      </w:r>
      <w:r>
        <w:rPr>
          <w:rFonts w:cs="Times New Roman"/>
          <w:b/>
          <w:szCs w:val="24"/>
        </w:rPr>
        <w:t>Student Profile</w:t>
      </w:r>
    </w:p>
    <w:p w14:paraId="326C25D2" w14:textId="77777777" w:rsidR="00D964AF" w:rsidRPr="00C8485A" w:rsidRDefault="00D964AF" w:rsidP="00D964AF">
      <w:pPr>
        <w:rPr>
          <w:rFonts w:cs="Times New Roman"/>
          <w:szCs w:val="24"/>
        </w:rPr>
      </w:pPr>
      <w:r>
        <w:rPr>
          <w:rFonts w:cs="Times New Roman"/>
          <w:b/>
          <w:szCs w:val="24"/>
        </w:rPr>
        <w:t>Background</w:t>
      </w:r>
    </w:p>
    <w:p w14:paraId="79F3A96D" w14:textId="77777777" w:rsidR="00D964AF" w:rsidRPr="00DD5CDD" w:rsidRDefault="00D964AF" w:rsidP="00D964AF">
      <w:pPr>
        <w:rPr>
          <w:rFonts w:cs="Times New Roman"/>
          <w:b/>
          <w:bCs/>
          <w:szCs w:val="24"/>
        </w:rPr>
      </w:pPr>
      <w:r w:rsidRPr="00DD5CDD">
        <w:rPr>
          <w:rFonts w:cs="Times New Roman"/>
          <w:b/>
          <w:bCs/>
          <w:i/>
          <w:szCs w:val="24"/>
        </w:rPr>
        <w:t>Proposed Background:</w:t>
      </w:r>
      <w:r w:rsidRPr="00DD5CDD">
        <w:rPr>
          <w:rFonts w:cs="Times New Roman"/>
          <w:b/>
          <w:bCs/>
          <w:szCs w:val="24"/>
        </w:rPr>
        <w:t xml:space="preserve"> </w:t>
      </w:r>
    </w:p>
    <w:p w14:paraId="44EF942B" w14:textId="225D71DE" w:rsidR="0008628E" w:rsidRPr="0008628E" w:rsidRDefault="0008628E" w:rsidP="00A956FC">
      <w:pPr>
        <w:ind w:firstLine="720"/>
        <w:rPr>
          <w:rFonts w:cs="Times New Roman"/>
          <w:szCs w:val="24"/>
        </w:rPr>
      </w:pPr>
      <w:r w:rsidRPr="0008628E">
        <w:rPr>
          <w:rFonts w:cs="Times New Roman"/>
          <w:szCs w:val="24"/>
        </w:rPr>
        <w:t xml:space="preserve">The development of learning styles has been studied extensively, covering various learning techniques that students internally use to comprehend material for retention and practical application. </w:t>
      </w:r>
      <w:r w:rsidR="00291613">
        <w:rPr>
          <w:rFonts w:cs="Times New Roman"/>
          <w:szCs w:val="24"/>
        </w:rPr>
        <w:t xml:space="preserve">It is </w:t>
      </w:r>
      <w:r w:rsidR="009955B1">
        <w:rPr>
          <w:rFonts w:cs="Times New Roman"/>
          <w:szCs w:val="24"/>
        </w:rPr>
        <w:t>essential</w:t>
      </w:r>
      <w:r w:rsidRPr="0008628E">
        <w:rPr>
          <w:rFonts w:cs="Times New Roman"/>
          <w:szCs w:val="24"/>
        </w:rPr>
        <w:t xml:space="preserve"> to get to know the students. Do they have special needs</w:t>
      </w:r>
      <w:r w:rsidR="009955B1">
        <w:rPr>
          <w:rFonts w:cs="Times New Roman"/>
          <w:szCs w:val="24"/>
        </w:rPr>
        <w:t>?</w:t>
      </w:r>
      <w:r w:rsidRPr="0008628E">
        <w:rPr>
          <w:rFonts w:cs="Times New Roman"/>
          <w:szCs w:val="24"/>
        </w:rPr>
        <w:t xml:space="preserve"> Do they need </w:t>
      </w:r>
      <w:r w:rsidR="002B0609">
        <w:rPr>
          <w:rFonts w:cs="Times New Roman"/>
          <w:szCs w:val="24"/>
        </w:rPr>
        <w:t>assistive technology</w:t>
      </w:r>
      <w:r w:rsidRPr="0008628E">
        <w:rPr>
          <w:rFonts w:cs="Times New Roman"/>
          <w:szCs w:val="24"/>
        </w:rPr>
        <w:t xml:space="preserve"> </w:t>
      </w:r>
      <w:r w:rsidR="00CC28D6">
        <w:rPr>
          <w:rFonts w:cs="Times New Roman"/>
          <w:szCs w:val="24"/>
        </w:rPr>
        <w:t xml:space="preserve">or resources </w:t>
      </w:r>
      <w:r w:rsidRPr="0008628E">
        <w:rPr>
          <w:rFonts w:cs="Times New Roman"/>
          <w:szCs w:val="24"/>
        </w:rPr>
        <w:t xml:space="preserve">to adapt their learning? </w:t>
      </w:r>
      <w:r w:rsidR="00C52E65">
        <w:rPr>
          <w:rFonts w:cs="Times New Roman"/>
          <w:szCs w:val="24"/>
        </w:rPr>
        <w:t xml:space="preserve">What is allowed to be used </w:t>
      </w:r>
      <w:r w:rsidR="002D11BF">
        <w:rPr>
          <w:rFonts w:cs="Times New Roman"/>
          <w:szCs w:val="24"/>
        </w:rPr>
        <w:t>following</w:t>
      </w:r>
      <w:r w:rsidR="009955B1">
        <w:rPr>
          <w:rFonts w:cs="Times New Roman"/>
          <w:szCs w:val="24"/>
        </w:rPr>
        <w:t xml:space="preserve"> a student's </w:t>
      </w:r>
      <w:r w:rsidR="00C52E65" w:rsidRPr="0008628E">
        <w:rPr>
          <w:rFonts w:cs="Times New Roman"/>
          <w:szCs w:val="24"/>
        </w:rPr>
        <w:t>IEPs, and 504?</w:t>
      </w:r>
      <w:r w:rsidR="00355DEF">
        <w:rPr>
          <w:rFonts w:cs="Times New Roman"/>
          <w:szCs w:val="24"/>
        </w:rPr>
        <w:t xml:space="preserve"> </w:t>
      </w:r>
      <w:proofErr w:type="spellStart"/>
      <w:r w:rsidR="00355DEF">
        <w:rPr>
          <w:rFonts w:cs="Times New Roman"/>
          <w:szCs w:val="24"/>
        </w:rPr>
        <w:t>Orlich</w:t>
      </w:r>
      <w:proofErr w:type="spellEnd"/>
      <w:r w:rsidR="00355DEF">
        <w:rPr>
          <w:rFonts w:cs="Times New Roman"/>
          <w:szCs w:val="24"/>
        </w:rPr>
        <w:t xml:space="preserve"> et al. (2017) </w:t>
      </w:r>
      <w:r w:rsidR="002D11BF">
        <w:rPr>
          <w:rFonts w:cs="Times New Roman"/>
          <w:szCs w:val="24"/>
        </w:rPr>
        <w:t>stress the importance of considering what tools are available to enhance the student's learning (p. 66).</w:t>
      </w:r>
    </w:p>
    <w:p w14:paraId="078F3E5D" w14:textId="5B0280A6" w:rsidR="00D964AF" w:rsidRPr="00FA7B87" w:rsidRDefault="00D964AF" w:rsidP="00A956FC">
      <w:pPr>
        <w:rPr>
          <w:rFonts w:cs="Times New Roman"/>
          <w:b/>
          <w:szCs w:val="24"/>
        </w:rPr>
      </w:pPr>
      <w:r>
        <w:rPr>
          <w:rFonts w:cs="Times New Roman"/>
          <w:b/>
          <w:szCs w:val="24"/>
        </w:rPr>
        <w:t>Strategies</w:t>
      </w:r>
    </w:p>
    <w:p w14:paraId="4CEA50B0" w14:textId="19B15934" w:rsidR="00625744" w:rsidRPr="007B3981" w:rsidRDefault="00D964AF" w:rsidP="00D964AF">
      <w:pPr>
        <w:rPr>
          <w:rFonts w:cs="Times New Roman"/>
          <w:b/>
          <w:bCs/>
          <w:szCs w:val="24"/>
        </w:rPr>
      </w:pPr>
      <w:r w:rsidRPr="00686538">
        <w:rPr>
          <w:rFonts w:cs="Times New Roman"/>
          <w:b/>
          <w:bCs/>
          <w:i/>
          <w:szCs w:val="24"/>
        </w:rPr>
        <w:t>Content Strategies:</w:t>
      </w:r>
      <w:r w:rsidRPr="00686538">
        <w:rPr>
          <w:rFonts w:cs="Times New Roman"/>
          <w:b/>
          <w:bCs/>
          <w:szCs w:val="24"/>
        </w:rPr>
        <w:t xml:space="preserve"> </w:t>
      </w:r>
      <w:r w:rsidR="00B57F7A">
        <w:rPr>
          <w:rFonts w:cs="Times New Roman"/>
          <w:szCs w:val="24"/>
        </w:rPr>
        <w:t xml:space="preserve"> </w:t>
      </w:r>
    </w:p>
    <w:p w14:paraId="08648433" w14:textId="77777777" w:rsidR="00CA5BEC" w:rsidRDefault="00C87B9E" w:rsidP="00D964AF">
      <w:pPr>
        <w:rPr>
          <w:rFonts w:cs="Times New Roman"/>
          <w:szCs w:val="24"/>
        </w:rPr>
      </w:pPr>
      <w:r>
        <w:rPr>
          <w:rFonts w:cs="Times New Roman"/>
          <w:szCs w:val="24"/>
        </w:rPr>
        <w:tab/>
        <w:t xml:space="preserve">Students can conduct their research through multimedia </w:t>
      </w:r>
      <w:r w:rsidR="00E63541">
        <w:rPr>
          <w:rFonts w:cs="Times New Roman"/>
          <w:szCs w:val="24"/>
        </w:rPr>
        <w:t>such as YouTube videos, documentaries, and online guided tours</w:t>
      </w:r>
      <w:r w:rsidR="00F519AF">
        <w:rPr>
          <w:rFonts w:cs="Times New Roman"/>
          <w:szCs w:val="24"/>
        </w:rPr>
        <w:t xml:space="preserve"> or physical tours if geographically close. </w:t>
      </w:r>
      <w:r w:rsidR="00AB6413">
        <w:rPr>
          <w:rFonts w:cs="Times New Roman"/>
          <w:szCs w:val="24"/>
        </w:rPr>
        <w:t>In addition, s</w:t>
      </w:r>
      <w:r w:rsidR="0049450C">
        <w:rPr>
          <w:rFonts w:cs="Times New Roman"/>
          <w:szCs w:val="24"/>
        </w:rPr>
        <w:t>tudents can utilize their textbooks for general information a</w:t>
      </w:r>
      <w:r w:rsidR="00374CA7">
        <w:rPr>
          <w:rFonts w:cs="Times New Roman"/>
          <w:szCs w:val="24"/>
        </w:rPr>
        <w:t>nd</w:t>
      </w:r>
      <w:r w:rsidR="0049450C">
        <w:rPr>
          <w:rFonts w:cs="Times New Roman"/>
          <w:szCs w:val="24"/>
        </w:rPr>
        <w:t xml:space="preserve"> online libraries for more in</w:t>
      </w:r>
      <w:r w:rsidR="00AB6413">
        <w:rPr>
          <w:rFonts w:cs="Times New Roman"/>
          <w:szCs w:val="24"/>
        </w:rPr>
        <w:t>-</w:t>
      </w:r>
      <w:r w:rsidR="0049450C">
        <w:rPr>
          <w:rFonts w:cs="Times New Roman"/>
          <w:szCs w:val="24"/>
        </w:rPr>
        <w:t>depth understanding</w:t>
      </w:r>
      <w:r w:rsidR="00AB6413">
        <w:rPr>
          <w:rFonts w:cs="Times New Roman"/>
          <w:szCs w:val="24"/>
        </w:rPr>
        <w:t>.</w:t>
      </w:r>
      <w:r w:rsidR="00185B78">
        <w:rPr>
          <w:rFonts w:cs="Times New Roman"/>
          <w:szCs w:val="24"/>
        </w:rPr>
        <w:t xml:space="preserve"> </w:t>
      </w:r>
      <w:r w:rsidR="00FD0256">
        <w:rPr>
          <w:rFonts w:cs="Times New Roman"/>
          <w:szCs w:val="24"/>
        </w:rPr>
        <w:t>Finally, t</w:t>
      </w:r>
      <w:r w:rsidR="00185B78">
        <w:rPr>
          <w:rFonts w:cs="Times New Roman"/>
          <w:szCs w:val="24"/>
        </w:rPr>
        <w:t>h</w:t>
      </w:r>
      <w:r w:rsidR="008B53BB">
        <w:rPr>
          <w:rFonts w:cs="Times New Roman"/>
          <w:szCs w:val="24"/>
        </w:rPr>
        <w:t>rough collaboration amongst their peers</w:t>
      </w:r>
      <w:r w:rsidR="00185B78">
        <w:rPr>
          <w:rFonts w:cs="Times New Roman"/>
          <w:szCs w:val="24"/>
        </w:rPr>
        <w:t>, students can come back together to their respective learning groups, compile and report their findings.</w:t>
      </w:r>
    </w:p>
    <w:p w14:paraId="469C6F84" w14:textId="7D46E7F9" w:rsidR="00C87B9E" w:rsidRDefault="00CA5BEC" w:rsidP="00D964AF">
      <w:pPr>
        <w:rPr>
          <w:rFonts w:cs="Times New Roman"/>
          <w:szCs w:val="24"/>
        </w:rPr>
      </w:pPr>
      <w:r>
        <w:rPr>
          <w:rFonts w:cs="Times New Roman"/>
          <w:szCs w:val="24"/>
        </w:rPr>
        <w:tab/>
      </w:r>
      <w:r w:rsidR="0041589D">
        <w:rPr>
          <w:rFonts w:cs="Times New Roman"/>
          <w:szCs w:val="24"/>
        </w:rPr>
        <w:t xml:space="preserve">When discussing various subjects within the unit, students are free to </w:t>
      </w:r>
      <w:r w:rsidR="00867CCE">
        <w:rPr>
          <w:rFonts w:cs="Times New Roman"/>
          <w:szCs w:val="24"/>
        </w:rPr>
        <w:t xml:space="preserve">free write and doodle their notes </w:t>
      </w:r>
      <w:r w:rsidR="00274282">
        <w:rPr>
          <w:rFonts w:cs="Times New Roman"/>
          <w:szCs w:val="24"/>
        </w:rPr>
        <w:t>to</w:t>
      </w:r>
      <w:r w:rsidR="00867CCE">
        <w:rPr>
          <w:rFonts w:cs="Times New Roman"/>
          <w:szCs w:val="24"/>
        </w:rPr>
        <w:t xml:space="preserve"> understand them</w:t>
      </w:r>
      <w:r w:rsidR="006D4F55">
        <w:rPr>
          <w:rFonts w:cs="Times New Roman"/>
          <w:szCs w:val="24"/>
        </w:rPr>
        <w:t>,</w:t>
      </w:r>
      <w:r w:rsidR="00867CCE">
        <w:rPr>
          <w:rFonts w:cs="Times New Roman"/>
          <w:szCs w:val="24"/>
        </w:rPr>
        <w:t xml:space="preserve"> providing engagement to the material</w:t>
      </w:r>
      <w:r w:rsidR="006D4F55">
        <w:rPr>
          <w:rFonts w:cs="Times New Roman"/>
          <w:szCs w:val="24"/>
        </w:rPr>
        <w:t>.</w:t>
      </w:r>
      <w:r w:rsidR="006B19E1">
        <w:rPr>
          <w:rFonts w:cs="Times New Roman"/>
          <w:szCs w:val="24"/>
        </w:rPr>
        <w:t xml:space="preserve"> </w:t>
      </w:r>
      <w:r w:rsidR="00ED1136">
        <w:rPr>
          <w:rFonts w:cs="Times New Roman"/>
          <w:szCs w:val="24"/>
        </w:rPr>
        <w:t>In addition, t</w:t>
      </w:r>
      <w:r w:rsidR="006B19E1">
        <w:rPr>
          <w:rFonts w:cs="Times New Roman"/>
          <w:szCs w:val="24"/>
        </w:rPr>
        <w:t xml:space="preserve">his </w:t>
      </w:r>
      <w:r w:rsidR="006B19E1">
        <w:rPr>
          <w:rFonts w:cs="Times New Roman"/>
          <w:szCs w:val="24"/>
        </w:rPr>
        <w:lastRenderedPageBreak/>
        <w:t xml:space="preserve">form of brainstorming allows the student to express their creativity for </w:t>
      </w:r>
      <w:r w:rsidR="00BD6017">
        <w:rPr>
          <w:rFonts w:cs="Times New Roman"/>
          <w:szCs w:val="24"/>
        </w:rPr>
        <w:t>future assignments and products (</w:t>
      </w:r>
      <w:proofErr w:type="spellStart"/>
      <w:r w:rsidR="00BD6017">
        <w:rPr>
          <w:rFonts w:cs="Times New Roman"/>
          <w:szCs w:val="24"/>
        </w:rPr>
        <w:t>Orlich</w:t>
      </w:r>
      <w:proofErr w:type="spellEnd"/>
      <w:r w:rsidR="00BD6017">
        <w:rPr>
          <w:rFonts w:cs="Times New Roman"/>
          <w:szCs w:val="24"/>
        </w:rPr>
        <w:t xml:space="preserve"> et al</w:t>
      </w:r>
      <w:r w:rsidR="006D4F55">
        <w:rPr>
          <w:rFonts w:cs="Times New Roman"/>
          <w:szCs w:val="24"/>
        </w:rPr>
        <w:t>.</w:t>
      </w:r>
      <w:r w:rsidR="00BD6017">
        <w:rPr>
          <w:rFonts w:cs="Times New Roman"/>
          <w:szCs w:val="24"/>
        </w:rPr>
        <w:t>, 2017, p. 257)</w:t>
      </w:r>
      <w:r w:rsidR="00B2184F">
        <w:rPr>
          <w:rFonts w:cs="Times New Roman"/>
          <w:szCs w:val="24"/>
        </w:rPr>
        <w:t xml:space="preserve">. </w:t>
      </w:r>
      <w:r w:rsidR="00185B78">
        <w:rPr>
          <w:rFonts w:cs="Times New Roman"/>
          <w:szCs w:val="24"/>
        </w:rPr>
        <w:t xml:space="preserve"> </w:t>
      </w:r>
      <w:r w:rsidR="00E94F02">
        <w:rPr>
          <w:rFonts w:cs="Times New Roman"/>
          <w:szCs w:val="24"/>
        </w:rPr>
        <w:tab/>
      </w:r>
      <w:r w:rsidR="00AB6413">
        <w:rPr>
          <w:rFonts w:cs="Times New Roman"/>
          <w:szCs w:val="24"/>
        </w:rPr>
        <w:t xml:space="preserve"> </w:t>
      </w:r>
      <w:r w:rsidR="00E63541">
        <w:rPr>
          <w:rFonts w:cs="Times New Roman"/>
          <w:szCs w:val="24"/>
        </w:rPr>
        <w:t xml:space="preserve"> </w:t>
      </w:r>
    </w:p>
    <w:p w14:paraId="4B0A81D9" w14:textId="6BF91011" w:rsidR="00D964AF" w:rsidRPr="00686538" w:rsidRDefault="00D964AF" w:rsidP="00D964AF">
      <w:pPr>
        <w:rPr>
          <w:rFonts w:cs="Times New Roman"/>
          <w:b/>
          <w:bCs/>
          <w:szCs w:val="24"/>
        </w:rPr>
      </w:pPr>
      <w:r w:rsidRPr="00686538">
        <w:rPr>
          <w:rFonts w:cs="Times New Roman"/>
          <w:b/>
          <w:bCs/>
          <w:i/>
          <w:szCs w:val="24"/>
        </w:rPr>
        <w:t>Process Strategies:</w:t>
      </w:r>
      <w:r w:rsidRPr="00686538">
        <w:rPr>
          <w:rFonts w:cs="Times New Roman"/>
          <w:b/>
          <w:bCs/>
          <w:szCs w:val="24"/>
        </w:rPr>
        <w:t xml:space="preserve"> </w:t>
      </w:r>
    </w:p>
    <w:p w14:paraId="129215D5" w14:textId="4945701D" w:rsidR="00A76842" w:rsidRDefault="00A76842" w:rsidP="00A2195F">
      <w:pPr>
        <w:ind w:firstLine="720"/>
        <w:rPr>
          <w:rFonts w:cs="Times New Roman"/>
          <w:szCs w:val="24"/>
        </w:rPr>
      </w:pPr>
      <w:r>
        <w:rPr>
          <w:rFonts w:cs="Times New Roman"/>
          <w:szCs w:val="24"/>
        </w:rPr>
        <w:t>Having students in teams or small groups allow</w:t>
      </w:r>
      <w:r w:rsidR="007B73A4">
        <w:rPr>
          <w:rFonts w:cs="Times New Roman"/>
          <w:szCs w:val="24"/>
        </w:rPr>
        <w:t>s practical communication skills</w:t>
      </w:r>
      <w:r w:rsidR="00A01A7E">
        <w:rPr>
          <w:rFonts w:cs="Times New Roman"/>
          <w:szCs w:val="24"/>
        </w:rPr>
        <w:t xml:space="preserve"> students need in and out of the classroom.</w:t>
      </w:r>
      <w:r w:rsidR="00925750">
        <w:rPr>
          <w:rFonts w:cs="Times New Roman"/>
          <w:szCs w:val="24"/>
        </w:rPr>
        <w:t xml:space="preserve"> H</w:t>
      </w:r>
      <w:r w:rsidR="00482C86">
        <w:rPr>
          <w:rFonts w:cs="Times New Roman"/>
          <w:szCs w:val="24"/>
        </w:rPr>
        <w:t xml:space="preserve">ow </w:t>
      </w:r>
      <w:r w:rsidR="00A30DEA">
        <w:rPr>
          <w:rFonts w:cs="Times New Roman"/>
          <w:szCs w:val="24"/>
        </w:rPr>
        <w:t xml:space="preserve">discussions can go </w:t>
      </w:r>
      <w:r w:rsidR="00925750">
        <w:rPr>
          <w:rFonts w:cs="Times New Roman"/>
          <w:szCs w:val="24"/>
        </w:rPr>
        <w:t>depends on the group and their abilities</w:t>
      </w:r>
      <w:r w:rsidR="00A30DEA">
        <w:rPr>
          <w:rFonts w:cs="Times New Roman"/>
          <w:szCs w:val="24"/>
        </w:rPr>
        <w:t xml:space="preserve">. The </w:t>
      </w:r>
      <w:r w:rsidR="007B73A4">
        <w:rPr>
          <w:rFonts w:cs="Times New Roman"/>
          <w:szCs w:val="24"/>
        </w:rPr>
        <w:t>conversat</w:t>
      </w:r>
      <w:r w:rsidR="00A30DEA">
        <w:rPr>
          <w:rFonts w:cs="Times New Roman"/>
          <w:szCs w:val="24"/>
        </w:rPr>
        <w:t xml:space="preserve">ions do not have to be </w:t>
      </w:r>
      <w:r w:rsidR="00FA36A5">
        <w:rPr>
          <w:rFonts w:cs="Times New Roman"/>
          <w:szCs w:val="24"/>
        </w:rPr>
        <w:t>about</w:t>
      </w:r>
      <w:r w:rsidR="00A30DEA">
        <w:rPr>
          <w:rFonts w:cs="Times New Roman"/>
          <w:szCs w:val="24"/>
        </w:rPr>
        <w:t xml:space="preserve"> the material itself</w:t>
      </w:r>
      <w:r w:rsidR="00925750">
        <w:rPr>
          <w:rFonts w:cs="Times New Roman"/>
          <w:szCs w:val="24"/>
        </w:rPr>
        <w:t xml:space="preserve"> but how to communicate the </w:t>
      </w:r>
      <w:r w:rsidR="007B73A4">
        <w:rPr>
          <w:rFonts w:cs="Times New Roman"/>
          <w:szCs w:val="24"/>
        </w:rPr>
        <w:t>group's needs</w:t>
      </w:r>
      <w:r w:rsidR="00925750">
        <w:rPr>
          <w:rFonts w:cs="Times New Roman"/>
          <w:szCs w:val="24"/>
        </w:rPr>
        <w:t xml:space="preserve"> to complete the task. Using group discussions </w:t>
      </w:r>
      <w:r w:rsidR="00FA36A5">
        <w:rPr>
          <w:rFonts w:cs="Times New Roman"/>
          <w:szCs w:val="24"/>
        </w:rPr>
        <w:t>to learn</w:t>
      </w:r>
      <w:r w:rsidR="00925750">
        <w:rPr>
          <w:rFonts w:cs="Times New Roman"/>
          <w:szCs w:val="24"/>
        </w:rPr>
        <w:t xml:space="preserve"> collaboration, teamwork, and problem</w:t>
      </w:r>
      <w:r w:rsidR="00B7273F">
        <w:rPr>
          <w:rFonts w:cs="Times New Roman"/>
          <w:szCs w:val="24"/>
        </w:rPr>
        <w:t>-</w:t>
      </w:r>
      <w:r w:rsidR="00925750">
        <w:rPr>
          <w:rFonts w:cs="Times New Roman"/>
          <w:szCs w:val="24"/>
        </w:rPr>
        <w:t xml:space="preserve">solving is </w:t>
      </w:r>
      <w:r w:rsidR="00B7273F">
        <w:rPr>
          <w:rFonts w:cs="Times New Roman"/>
          <w:szCs w:val="24"/>
        </w:rPr>
        <w:t xml:space="preserve">a lesson that extends beyond the curriculum. With clear rules, discussion groups allow students to express their thoughts without judgment and </w:t>
      </w:r>
      <w:r w:rsidR="00FA36A5">
        <w:rPr>
          <w:rFonts w:cs="Times New Roman"/>
          <w:szCs w:val="24"/>
        </w:rPr>
        <w:t>encourages more discussion</w:t>
      </w:r>
      <w:r w:rsidR="00B7273F">
        <w:rPr>
          <w:rFonts w:cs="Times New Roman"/>
          <w:szCs w:val="24"/>
        </w:rPr>
        <w:t xml:space="preserve">. </w:t>
      </w:r>
      <w:r w:rsidR="00F672AC">
        <w:rPr>
          <w:rFonts w:cs="Times New Roman"/>
          <w:szCs w:val="24"/>
        </w:rPr>
        <w:t xml:space="preserve"> </w:t>
      </w:r>
    </w:p>
    <w:p w14:paraId="6D2448DB" w14:textId="3663EB06" w:rsidR="00D964AF" w:rsidRPr="00FA7B87" w:rsidRDefault="005B106D" w:rsidP="00A2195F">
      <w:pPr>
        <w:ind w:firstLine="720"/>
        <w:rPr>
          <w:rFonts w:cs="Times New Roman"/>
          <w:szCs w:val="24"/>
        </w:rPr>
      </w:pPr>
      <w:r w:rsidRPr="0008628E">
        <w:rPr>
          <w:rFonts w:cs="Times New Roman"/>
          <w:szCs w:val="24"/>
        </w:rPr>
        <w:t xml:space="preserve">These are questions needed to be asked when approaching an assignment. </w:t>
      </w:r>
      <w:proofErr w:type="spellStart"/>
      <w:r w:rsidRPr="0008628E">
        <w:rPr>
          <w:rFonts w:cs="Times New Roman"/>
          <w:szCs w:val="24"/>
        </w:rPr>
        <w:t>Orlich</w:t>
      </w:r>
      <w:proofErr w:type="spellEnd"/>
      <w:r w:rsidRPr="0008628E">
        <w:rPr>
          <w:rFonts w:cs="Times New Roman"/>
          <w:szCs w:val="24"/>
        </w:rPr>
        <w:t xml:space="preserve"> et al. (2017) discuss that if no two people thought precisely alike, it would be fair to assume that learning styles would not be similar either (p.165). Understanding learners' strengths and weaknesses in and out of the classroom allows the instructor to motivate learners to engage in the content. Once you assess the various strategies of learners, then the instructor can adapt the assignments to maximize the overall engagement in the curriculum (Wiggins and McTigue, 2012, p. 89).  </w:t>
      </w:r>
    </w:p>
    <w:p w14:paraId="240BF066" w14:textId="6DD232EA" w:rsidR="00D964AF" w:rsidRDefault="00D964AF" w:rsidP="00D964AF">
      <w:pPr>
        <w:rPr>
          <w:rFonts w:cs="Times New Roman"/>
          <w:b/>
          <w:bCs/>
          <w:szCs w:val="24"/>
        </w:rPr>
      </w:pPr>
      <w:r w:rsidRPr="00DD5CDD">
        <w:rPr>
          <w:rFonts w:cs="Times New Roman"/>
          <w:b/>
          <w:bCs/>
          <w:i/>
          <w:szCs w:val="24"/>
        </w:rPr>
        <w:t>Product Strategies:</w:t>
      </w:r>
      <w:r w:rsidRPr="00DD5CDD">
        <w:rPr>
          <w:rFonts w:cs="Times New Roman"/>
          <w:b/>
          <w:bCs/>
          <w:szCs w:val="24"/>
        </w:rPr>
        <w:t xml:space="preserve"> </w:t>
      </w:r>
    </w:p>
    <w:p w14:paraId="02D48E56" w14:textId="76F253E0" w:rsidR="00932B63" w:rsidRDefault="00CC63BF" w:rsidP="00D964AF">
      <w:pPr>
        <w:rPr>
          <w:rFonts w:cs="Times New Roman"/>
          <w:szCs w:val="24"/>
        </w:rPr>
      </w:pPr>
      <w:r>
        <w:rPr>
          <w:rFonts w:cs="Times New Roman"/>
          <w:b/>
          <w:bCs/>
          <w:szCs w:val="24"/>
        </w:rPr>
        <w:tab/>
      </w:r>
      <w:r w:rsidR="00890872">
        <w:rPr>
          <w:rFonts w:cs="Times New Roman"/>
          <w:szCs w:val="24"/>
        </w:rPr>
        <w:t xml:space="preserve">Journaling and notetaking can provide a significant part of learning. Journaling, doodling, and free-writing ideas allow </w:t>
      </w:r>
      <w:r w:rsidR="00DD0395">
        <w:rPr>
          <w:rFonts w:cs="Times New Roman"/>
          <w:szCs w:val="24"/>
        </w:rPr>
        <w:t>students</w:t>
      </w:r>
      <w:r w:rsidR="00890872">
        <w:rPr>
          <w:rFonts w:cs="Times New Roman"/>
          <w:szCs w:val="24"/>
        </w:rPr>
        <w:t xml:space="preserve"> to organize their thoughts before putting the final product on paper or media.</w:t>
      </w:r>
      <w:r w:rsidR="008C082F">
        <w:rPr>
          <w:rFonts w:cs="Times New Roman"/>
          <w:szCs w:val="24"/>
        </w:rPr>
        <w:t xml:space="preserve"> Using charts </w:t>
      </w:r>
      <w:proofErr w:type="gramStart"/>
      <w:r w:rsidR="008C082F">
        <w:rPr>
          <w:rFonts w:cs="Times New Roman"/>
          <w:szCs w:val="24"/>
        </w:rPr>
        <w:t>similar to</w:t>
      </w:r>
      <w:proofErr w:type="gramEnd"/>
      <w:r w:rsidR="008C082F">
        <w:rPr>
          <w:rFonts w:cs="Times New Roman"/>
          <w:szCs w:val="24"/>
        </w:rPr>
        <w:t xml:space="preserve"> the KWL model </w:t>
      </w:r>
      <w:r w:rsidR="00274282">
        <w:rPr>
          <w:rFonts w:cs="Times New Roman"/>
          <w:szCs w:val="24"/>
        </w:rPr>
        <w:t>enables</w:t>
      </w:r>
      <w:r w:rsidR="00DD0395">
        <w:rPr>
          <w:rFonts w:cs="Times New Roman"/>
          <w:szCs w:val="24"/>
        </w:rPr>
        <w:t xml:space="preserve"> the student to brainstorm</w:t>
      </w:r>
      <w:r w:rsidR="008C082F">
        <w:rPr>
          <w:rFonts w:cs="Times New Roman"/>
          <w:szCs w:val="24"/>
        </w:rPr>
        <w:t xml:space="preserve"> to</w:t>
      </w:r>
      <w:r w:rsidR="0071172F">
        <w:rPr>
          <w:rFonts w:cs="Times New Roman"/>
          <w:szCs w:val="24"/>
        </w:rPr>
        <w:t xml:space="preserve"> identify subjects that </w:t>
      </w:r>
      <w:r w:rsidR="009F601E">
        <w:rPr>
          <w:rFonts w:cs="Times New Roman"/>
          <w:szCs w:val="24"/>
        </w:rPr>
        <w:t>interest them</w:t>
      </w:r>
      <w:r w:rsidR="00720C63">
        <w:rPr>
          <w:rFonts w:cs="Times New Roman"/>
          <w:szCs w:val="24"/>
        </w:rPr>
        <w:t>.</w:t>
      </w:r>
      <w:r w:rsidR="009F601E">
        <w:rPr>
          <w:rFonts w:cs="Times New Roman"/>
          <w:szCs w:val="24"/>
        </w:rPr>
        <w:t xml:space="preserve"> </w:t>
      </w:r>
      <w:r w:rsidR="00720C63">
        <w:rPr>
          <w:rFonts w:cs="Times New Roman"/>
          <w:szCs w:val="24"/>
        </w:rPr>
        <w:t>Journaling will also p</w:t>
      </w:r>
      <w:r w:rsidR="009F601E">
        <w:rPr>
          <w:rFonts w:cs="Times New Roman"/>
          <w:szCs w:val="24"/>
        </w:rPr>
        <w:t>rovide different approaches to take on the assignment</w:t>
      </w:r>
      <w:r w:rsidR="001E64A4">
        <w:rPr>
          <w:rFonts w:cs="Times New Roman"/>
          <w:szCs w:val="24"/>
        </w:rPr>
        <w:t xml:space="preserve"> and present the information </w:t>
      </w:r>
      <w:r w:rsidR="00DD0395">
        <w:rPr>
          <w:rFonts w:cs="Times New Roman"/>
          <w:szCs w:val="24"/>
        </w:rPr>
        <w:t>to</w:t>
      </w:r>
      <w:r w:rsidR="001E64A4">
        <w:rPr>
          <w:rFonts w:cs="Times New Roman"/>
          <w:szCs w:val="24"/>
        </w:rPr>
        <w:t xml:space="preserve"> </w:t>
      </w:r>
      <w:r w:rsidR="008733AB">
        <w:rPr>
          <w:rFonts w:cs="Times New Roman"/>
          <w:szCs w:val="24"/>
        </w:rPr>
        <w:t>engage</w:t>
      </w:r>
      <w:r w:rsidR="001E64A4">
        <w:rPr>
          <w:rFonts w:cs="Times New Roman"/>
          <w:szCs w:val="24"/>
        </w:rPr>
        <w:t xml:space="preserve"> the learner. </w:t>
      </w:r>
      <w:r w:rsidR="008C082F">
        <w:rPr>
          <w:rFonts w:cs="Times New Roman"/>
          <w:szCs w:val="24"/>
        </w:rPr>
        <w:t xml:space="preserve">  </w:t>
      </w:r>
      <w:r w:rsidR="00890872">
        <w:rPr>
          <w:rFonts w:cs="Times New Roman"/>
          <w:szCs w:val="24"/>
        </w:rPr>
        <w:t xml:space="preserve"> </w:t>
      </w:r>
    </w:p>
    <w:p w14:paraId="08F5B81C" w14:textId="7C300A0E" w:rsidR="00AC2732" w:rsidRPr="00F302EA" w:rsidRDefault="00AA249D" w:rsidP="00F302EA">
      <w:pPr>
        <w:ind w:firstLine="720"/>
        <w:rPr>
          <w:rFonts w:cs="Times New Roman"/>
          <w:b/>
          <w:bCs/>
          <w:szCs w:val="24"/>
        </w:rPr>
      </w:pPr>
      <w:r>
        <w:rPr>
          <w:rFonts w:cs="Times New Roman"/>
          <w:szCs w:val="24"/>
        </w:rPr>
        <w:lastRenderedPageBreak/>
        <w:t>They can h</w:t>
      </w:r>
      <w:r w:rsidR="00D62A04">
        <w:rPr>
          <w:rFonts w:cs="Times New Roman"/>
          <w:szCs w:val="24"/>
        </w:rPr>
        <w:t>av</w:t>
      </w:r>
      <w:r>
        <w:rPr>
          <w:rFonts w:cs="Times New Roman"/>
          <w:szCs w:val="24"/>
        </w:rPr>
        <w:t>e</w:t>
      </w:r>
      <w:r w:rsidR="00D62A04">
        <w:rPr>
          <w:rFonts w:cs="Times New Roman"/>
          <w:szCs w:val="24"/>
        </w:rPr>
        <w:t xml:space="preserve"> a student reflect on the learning process </w:t>
      </w:r>
      <w:r w:rsidR="00C245F9">
        <w:rPr>
          <w:rFonts w:cs="Times New Roman"/>
          <w:szCs w:val="24"/>
        </w:rPr>
        <w:t>and annotate in their own words</w:t>
      </w:r>
      <w:r w:rsidR="00D07A20">
        <w:rPr>
          <w:rFonts w:cs="Times New Roman"/>
          <w:szCs w:val="24"/>
        </w:rPr>
        <w:t>. Questions instructors should ask</w:t>
      </w:r>
      <w:r w:rsidR="00486A81">
        <w:rPr>
          <w:rFonts w:cs="Times New Roman"/>
          <w:szCs w:val="24"/>
        </w:rPr>
        <w:t xml:space="preserve"> their students to reflect on (1)</w:t>
      </w:r>
      <w:r w:rsidR="00F85E9C">
        <w:rPr>
          <w:rFonts w:cs="Times New Roman"/>
          <w:szCs w:val="24"/>
        </w:rPr>
        <w:t xml:space="preserve"> what learning objectives did they meet</w:t>
      </w:r>
      <w:r w:rsidR="00D07A20">
        <w:rPr>
          <w:rFonts w:cs="Times New Roman"/>
          <w:szCs w:val="24"/>
        </w:rPr>
        <w:t>?</w:t>
      </w:r>
      <w:r w:rsidR="00F85E9C">
        <w:rPr>
          <w:rFonts w:cs="Times New Roman"/>
          <w:szCs w:val="24"/>
        </w:rPr>
        <w:t xml:space="preserve"> </w:t>
      </w:r>
      <w:r w:rsidR="00486A81">
        <w:rPr>
          <w:rFonts w:cs="Times New Roman"/>
          <w:szCs w:val="24"/>
        </w:rPr>
        <w:t>2) W</w:t>
      </w:r>
      <w:r w:rsidR="00F85E9C">
        <w:rPr>
          <w:rFonts w:cs="Times New Roman"/>
          <w:szCs w:val="24"/>
        </w:rPr>
        <w:t>hat challenges did they face</w:t>
      </w:r>
      <w:r>
        <w:rPr>
          <w:rFonts w:cs="Times New Roman"/>
          <w:szCs w:val="24"/>
        </w:rPr>
        <w:t>,</w:t>
      </w:r>
      <w:r w:rsidR="00F85E9C">
        <w:rPr>
          <w:rFonts w:cs="Times New Roman"/>
          <w:szCs w:val="24"/>
        </w:rPr>
        <w:t xml:space="preserve"> and how did they overcome them</w:t>
      </w:r>
      <w:r w:rsidR="00486A81">
        <w:rPr>
          <w:rFonts w:cs="Times New Roman"/>
          <w:szCs w:val="24"/>
        </w:rPr>
        <w:t>? 3) D</w:t>
      </w:r>
      <w:r w:rsidR="00D07A20">
        <w:rPr>
          <w:rFonts w:cs="Times New Roman"/>
          <w:szCs w:val="24"/>
        </w:rPr>
        <w:t>id the</w:t>
      </w:r>
      <w:r w:rsidR="00486A81">
        <w:rPr>
          <w:rFonts w:cs="Times New Roman"/>
          <w:szCs w:val="24"/>
        </w:rPr>
        <w:t xml:space="preserve"> student</w:t>
      </w:r>
      <w:r w:rsidR="00D07A20">
        <w:rPr>
          <w:rFonts w:cs="Times New Roman"/>
          <w:szCs w:val="24"/>
        </w:rPr>
        <w:t xml:space="preserve"> meet the </w:t>
      </w:r>
      <w:r w:rsidR="00DD0395">
        <w:rPr>
          <w:rFonts w:cs="Times New Roman"/>
          <w:szCs w:val="24"/>
        </w:rPr>
        <w:t>assignment's standards</w:t>
      </w:r>
      <w:r>
        <w:rPr>
          <w:rFonts w:cs="Times New Roman"/>
          <w:szCs w:val="24"/>
        </w:rPr>
        <w:t>,</w:t>
      </w:r>
      <w:r w:rsidR="00F302EA">
        <w:rPr>
          <w:rFonts w:cs="Times New Roman"/>
          <w:szCs w:val="24"/>
        </w:rPr>
        <w:t xml:space="preserve"> and</w:t>
      </w:r>
      <w:r w:rsidR="00D07A20">
        <w:rPr>
          <w:rFonts w:cs="Times New Roman"/>
          <w:szCs w:val="24"/>
        </w:rPr>
        <w:t xml:space="preserve"> where do they need to improve</w:t>
      </w:r>
      <w:r w:rsidR="00F302EA">
        <w:rPr>
          <w:rFonts w:cs="Times New Roman"/>
          <w:szCs w:val="24"/>
        </w:rPr>
        <w:t>? These questions</w:t>
      </w:r>
      <w:r w:rsidR="00D07A20">
        <w:rPr>
          <w:rFonts w:cs="Times New Roman"/>
          <w:szCs w:val="24"/>
        </w:rPr>
        <w:t xml:space="preserve"> </w:t>
      </w:r>
      <w:r w:rsidR="00F302EA">
        <w:rPr>
          <w:rFonts w:cs="Times New Roman"/>
          <w:szCs w:val="24"/>
        </w:rPr>
        <w:t>students should be answering</w:t>
      </w:r>
      <w:r w:rsidR="006E02AA">
        <w:rPr>
          <w:rFonts w:cs="Times New Roman"/>
          <w:szCs w:val="24"/>
        </w:rPr>
        <w:t xml:space="preserve"> </w:t>
      </w:r>
      <w:r w:rsidR="00F302EA">
        <w:rPr>
          <w:rFonts w:cs="Times New Roman"/>
          <w:szCs w:val="24"/>
        </w:rPr>
        <w:t>when completing a final product</w:t>
      </w:r>
      <w:r w:rsidR="005D05C5">
        <w:rPr>
          <w:rFonts w:cs="Times New Roman"/>
          <w:szCs w:val="24"/>
        </w:rPr>
        <w:t xml:space="preserve"> (</w:t>
      </w:r>
      <w:proofErr w:type="spellStart"/>
      <w:r w:rsidR="00BB4B90">
        <w:rPr>
          <w:rFonts w:cs="Times New Roman"/>
          <w:szCs w:val="24"/>
        </w:rPr>
        <w:t>Sackstein</w:t>
      </w:r>
      <w:proofErr w:type="spellEnd"/>
      <w:r w:rsidR="00BB4B90">
        <w:rPr>
          <w:rFonts w:cs="Times New Roman"/>
          <w:szCs w:val="24"/>
        </w:rPr>
        <w:t>, 2016, p. 99)</w:t>
      </w:r>
      <w:r w:rsidR="00F302EA">
        <w:rPr>
          <w:rFonts w:cs="Times New Roman"/>
          <w:szCs w:val="24"/>
        </w:rPr>
        <w:t>.</w:t>
      </w:r>
      <w:r w:rsidR="00D07A20">
        <w:rPr>
          <w:rFonts w:cs="Times New Roman"/>
          <w:szCs w:val="24"/>
        </w:rPr>
        <w:t xml:space="preserve"> </w:t>
      </w:r>
    </w:p>
    <w:p w14:paraId="49C1A963" w14:textId="71A95A2F" w:rsidR="00D964AF" w:rsidRPr="00272E1B" w:rsidRDefault="00D964AF" w:rsidP="00D964AF">
      <w:pPr>
        <w:jc w:val="center"/>
        <w:rPr>
          <w:rFonts w:cs="Times New Roman"/>
          <w:b/>
          <w:szCs w:val="24"/>
        </w:rPr>
      </w:pPr>
      <w:r>
        <w:rPr>
          <w:rFonts w:cs="Times New Roman"/>
          <w:b/>
          <w:szCs w:val="24"/>
        </w:rPr>
        <w:t>Assessment Response</w:t>
      </w:r>
    </w:p>
    <w:p w14:paraId="7EE738DD" w14:textId="082077D7" w:rsidR="005F7C01" w:rsidRDefault="00602264" w:rsidP="00955EFC">
      <w:pPr>
        <w:ind w:firstLine="720"/>
        <w:rPr>
          <w:rFonts w:cs="Times New Roman"/>
          <w:szCs w:val="24"/>
        </w:rPr>
      </w:pPr>
      <w:r>
        <w:rPr>
          <w:rFonts w:cs="Times New Roman"/>
          <w:szCs w:val="24"/>
        </w:rPr>
        <w:t xml:space="preserve">The assignment is going to be a </w:t>
      </w:r>
      <w:r w:rsidR="00802D83">
        <w:rPr>
          <w:rFonts w:cs="Times New Roman"/>
          <w:szCs w:val="24"/>
        </w:rPr>
        <w:t>three</w:t>
      </w:r>
      <w:r w:rsidR="00AA249D">
        <w:rPr>
          <w:rFonts w:cs="Times New Roman"/>
          <w:szCs w:val="24"/>
        </w:rPr>
        <w:t>-</w:t>
      </w:r>
      <w:r>
        <w:rPr>
          <w:rFonts w:cs="Times New Roman"/>
          <w:szCs w:val="24"/>
        </w:rPr>
        <w:t xml:space="preserve">part assignment. </w:t>
      </w:r>
      <w:r w:rsidR="00DD0395">
        <w:rPr>
          <w:rFonts w:cs="Times New Roman"/>
          <w:szCs w:val="24"/>
        </w:rPr>
        <w:t>First, s</w:t>
      </w:r>
      <w:r w:rsidR="003F5B23">
        <w:rPr>
          <w:rFonts w:cs="Times New Roman"/>
          <w:szCs w:val="24"/>
        </w:rPr>
        <w:t>tudents will be placed in groups of interest in learning</w:t>
      </w:r>
      <w:r w:rsidR="00AA249D">
        <w:rPr>
          <w:rFonts w:cs="Times New Roman"/>
          <w:szCs w:val="24"/>
        </w:rPr>
        <w:t>.</w:t>
      </w:r>
      <w:r w:rsidR="003F5B23">
        <w:rPr>
          <w:rFonts w:cs="Times New Roman"/>
          <w:szCs w:val="24"/>
        </w:rPr>
        <w:t xml:space="preserve"> </w:t>
      </w:r>
      <w:r w:rsidR="00AF7D4F">
        <w:rPr>
          <w:rFonts w:cs="Times New Roman"/>
          <w:szCs w:val="24"/>
        </w:rPr>
        <w:t>These groups will be 1) Civil War Battles in</w:t>
      </w:r>
      <w:r w:rsidR="00EF44D9">
        <w:rPr>
          <w:rFonts w:cs="Times New Roman"/>
          <w:szCs w:val="24"/>
        </w:rPr>
        <w:t xml:space="preserve"> the State of</w:t>
      </w:r>
      <w:r w:rsidR="00AF7D4F">
        <w:rPr>
          <w:rFonts w:cs="Times New Roman"/>
          <w:szCs w:val="24"/>
        </w:rPr>
        <w:t xml:space="preserve"> Virginia</w:t>
      </w:r>
      <w:r w:rsidR="00EF44D9">
        <w:rPr>
          <w:rFonts w:cs="Times New Roman"/>
          <w:szCs w:val="24"/>
        </w:rPr>
        <w:t>, 2)</w:t>
      </w:r>
      <w:r w:rsidR="004B5A71">
        <w:rPr>
          <w:rFonts w:cs="Times New Roman"/>
          <w:szCs w:val="24"/>
        </w:rPr>
        <w:t xml:space="preserve"> Key People during the Conflict</w:t>
      </w:r>
      <w:r w:rsidR="000D2C59">
        <w:rPr>
          <w:rFonts w:cs="Times New Roman"/>
          <w:szCs w:val="24"/>
        </w:rPr>
        <w:t>,</w:t>
      </w:r>
      <w:r w:rsidR="004B5A71">
        <w:rPr>
          <w:rFonts w:cs="Times New Roman"/>
          <w:szCs w:val="24"/>
        </w:rPr>
        <w:t xml:space="preserve"> </w:t>
      </w:r>
      <w:r w:rsidR="000606D0">
        <w:rPr>
          <w:rFonts w:cs="Times New Roman"/>
          <w:szCs w:val="24"/>
        </w:rPr>
        <w:t xml:space="preserve">and </w:t>
      </w:r>
      <w:r w:rsidR="004B5A71">
        <w:rPr>
          <w:rFonts w:cs="Times New Roman"/>
          <w:szCs w:val="24"/>
        </w:rPr>
        <w:t>3) Military Tactics</w:t>
      </w:r>
      <w:r w:rsidR="00536B86">
        <w:rPr>
          <w:rFonts w:cs="Times New Roman"/>
          <w:szCs w:val="24"/>
        </w:rPr>
        <w:t>.</w:t>
      </w:r>
      <w:r w:rsidR="003F5B23" w:rsidRPr="003F5B23">
        <w:rPr>
          <w:rFonts w:cs="Times New Roman"/>
          <w:szCs w:val="24"/>
        </w:rPr>
        <w:t xml:space="preserve"> </w:t>
      </w:r>
      <w:r w:rsidR="00DD0395">
        <w:rPr>
          <w:rFonts w:cs="Times New Roman"/>
          <w:szCs w:val="24"/>
        </w:rPr>
        <w:t>Then, u</w:t>
      </w:r>
      <w:r w:rsidR="003F5B23">
        <w:rPr>
          <w:rFonts w:cs="Times New Roman"/>
          <w:szCs w:val="24"/>
        </w:rPr>
        <w:t>sing the KWL model</w:t>
      </w:r>
      <w:r w:rsidR="007E546A">
        <w:rPr>
          <w:rFonts w:cs="Times New Roman"/>
          <w:szCs w:val="24"/>
        </w:rPr>
        <w:t xml:space="preserve"> (see attachment</w:t>
      </w:r>
      <w:r w:rsidR="004C5DA1">
        <w:rPr>
          <w:rFonts w:cs="Times New Roman"/>
          <w:szCs w:val="24"/>
        </w:rPr>
        <w:t xml:space="preserve">, </w:t>
      </w:r>
      <w:proofErr w:type="gramStart"/>
      <w:r w:rsidR="004C5DA1">
        <w:rPr>
          <w:rFonts w:cs="Times New Roman"/>
          <w:szCs w:val="24"/>
        </w:rPr>
        <w:t>Slide</w:t>
      </w:r>
      <w:proofErr w:type="gramEnd"/>
      <w:r w:rsidR="004C5DA1">
        <w:rPr>
          <w:rFonts w:cs="Times New Roman"/>
          <w:szCs w:val="24"/>
        </w:rPr>
        <w:t xml:space="preserve"> 1</w:t>
      </w:r>
      <w:r w:rsidR="007E546A">
        <w:rPr>
          <w:rFonts w:cs="Times New Roman"/>
          <w:szCs w:val="24"/>
        </w:rPr>
        <w:t>)</w:t>
      </w:r>
      <w:r w:rsidR="003F5B23">
        <w:rPr>
          <w:rFonts w:cs="Times New Roman"/>
          <w:szCs w:val="24"/>
        </w:rPr>
        <w:t xml:space="preserve">, students will </w:t>
      </w:r>
      <w:r w:rsidR="00B42889">
        <w:rPr>
          <w:rFonts w:cs="Times New Roman"/>
          <w:szCs w:val="24"/>
        </w:rPr>
        <w:t>complete</w:t>
      </w:r>
      <w:r w:rsidR="00955EFC">
        <w:rPr>
          <w:rFonts w:cs="Times New Roman"/>
          <w:szCs w:val="24"/>
        </w:rPr>
        <w:t xml:space="preserve"> the KWL chart on </w:t>
      </w:r>
      <w:r w:rsidR="00F025A8">
        <w:rPr>
          <w:rFonts w:cs="Times New Roman"/>
          <w:szCs w:val="24"/>
        </w:rPr>
        <w:t>d</w:t>
      </w:r>
      <w:r w:rsidR="00955EFC">
        <w:rPr>
          <w:rFonts w:cs="Times New Roman"/>
          <w:szCs w:val="24"/>
        </w:rPr>
        <w:t xml:space="preserve">ay </w:t>
      </w:r>
      <w:r w:rsidR="00F025A8">
        <w:rPr>
          <w:rFonts w:cs="Times New Roman"/>
          <w:szCs w:val="24"/>
        </w:rPr>
        <w:t>one</w:t>
      </w:r>
      <w:r w:rsidR="00955EFC">
        <w:rPr>
          <w:rFonts w:cs="Times New Roman"/>
          <w:szCs w:val="24"/>
        </w:rPr>
        <w:t xml:space="preserve"> and </w:t>
      </w:r>
      <w:r w:rsidR="00F025A8">
        <w:rPr>
          <w:rFonts w:cs="Times New Roman"/>
          <w:szCs w:val="24"/>
        </w:rPr>
        <w:t>meet with their peers the next day to combine their answers</w:t>
      </w:r>
      <w:r w:rsidR="004C5DA1">
        <w:rPr>
          <w:rFonts w:cs="Times New Roman"/>
          <w:szCs w:val="24"/>
        </w:rPr>
        <w:t xml:space="preserve"> (See Attachment, Slide 2)</w:t>
      </w:r>
      <w:r w:rsidR="00F025A8">
        <w:rPr>
          <w:rFonts w:cs="Times New Roman"/>
          <w:szCs w:val="24"/>
        </w:rPr>
        <w:t xml:space="preserve">. </w:t>
      </w:r>
      <w:r w:rsidR="00DD0395">
        <w:rPr>
          <w:rFonts w:cs="Times New Roman"/>
          <w:szCs w:val="24"/>
        </w:rPr>
        <w:t>Finally, o</w:t>
      </w:r>
      <w:r w:rsidR="00F025A8">
        <w:rPr>
          <w:rFonts w:cs="Times New Roman"/>
          <w:szCs w:val="24"/>
        </w:rPr>
        <w:t>n day two,</w:t>
      </w:r>
      <w:r w:rsidR="004919D1">
        <w:rPr>
          <w:rFonts w:cs="Times New Roman"/>
          <w:szCs w:val="24"/>
        </w:rPr>
        <w:t xml:space="preserve"> they will choose </w:t>
      </w:r>
      <w:r w:rsidR="001A5771">
        <w:rPr>
          <w:rFonts w:cs="Times New Roman"/>
          <w:szCs w:val="24"/>
        </w:rPr>
        <w:t>one</w:t>
      </w:r>
      <w:r w:rsidR="004919D1">
        <w:rPr>
          <w:rFonts w:cs="Times New Roman"/>
          <w:szCs w:val="24"/>
        </w:rPr>
        <w:t xml:space="preserve"> subject within their interest group</w:t>
      </w:r>
      <w:r w:rsidR="00AC3C53">
        <w:rPr>
          <w:rFonts w:cs="Times New Roman"/>
          <w:szCs w:val="24"/>
        </w:rPr>
        <w:t xml:space="preserve"> for approval by the instructor</w:t>
      </w:r>
      <w:r w:rsidR="00DD0395">
        <w:rPr>
          <w:rFonts w:cs="Times New Roman"/>
          <w:szCs w:val="24"/>
        </w:rPr>
        <w:t>. Finally, they</w:t>
      </w:r>
      <w:r w:rsidR="001A5771">
        <w:rPr>
          <w:rFonts w:cs="Times New Roman"/>
          <w:szCs w:val="24"/>
        </w:rPr>
        <w:t xml:space="preserve"> will provide a </w:t>
      </w:r>
      <w:r w:rsidR="00875963">
        <w:rPr>
          <w:rFonts w:cs="Times New Roman"/>
          <w:szCs w:val="24"/>
        </w:rPr>
        <w:t>PowerPoint presentation discussing what they learned</w:t>
      </w:r>
      <w:r w:rsidR="00F05B04">
        <w:rPr>
          <w:rFonts w:cs="Times New Roman"/>
          <w:szCs w:val="24"/>
        </w:rPr>
        <w:t xml:space="preserve"> </w:t>
      </w:r>
      <w:r w:rsidR="000D2C59">
        <w:rPr>
          <w:rFonts w:cs="Times New Roman"/>
          <w:szCs w:val="24"/>
        </w:rPr>
        <w:t>with</w:t>
      </w:r>
      <w:r w:rsidR="00F05B04">
        <w:rPr>
          <w:rFonts w:cs="Times New Roman"/>
          <w:szCs w:val="24"/>
        </w:rPr>
        <w:t xml:space="preserve"> the class</w:t>
      </w:r>
      <w:r w:rsidR="00875963">
        <w:rPr>
          <w:rFonts w:cs="Times New Roman"/>
          <w:szCs w:val="24"/>
        </w:rPr>
        <w:t>.</w:t>
      </w:r>
      <w:r w:rsidR="007E58E5">
        <w:rPr>
          <w:rFonts w:cs="Times New Roman"/>
          <w:szCs w:val="24"/>
        </w:rPr>
        <w:t xml:space="preserve"> </w:t>
      </w:r>
    </w:p>
    <w:p w14:paraId="7FE91501" w14:textId="285D978D" w:rsidR="00746389" w:rsidRDefault="00274282" w:rsidP="00955EFC">
      <w:pPr>
        <w:ind w:firstLine="720"/>
        <w:rPr>
          <w:rFonts w:cs="Times New Roman"/>
          <w:szCs w:val="24"/>
        </w:rPr>
      </w:pPr>
      <w:r>
        <w:rPr>
          <w:rFonts w:cs="Times New Roman"/>
          <w:szCs w:val="24"/>
        </w:rPr>
        <w:t>Students will discuss and designate team roles based on strengths and abilities in research, presentation, technologies, and collaboration to complete the project</w:t>
      </w:r>
      <w:r w:rsidR="003A19E8">
        <w:rPr>
          <w:rFonts w:cs="Times New Roman"/>
          <w:szCs w:val="24"/>
        </w:rPr>
        <w:t xml:space="preserve">. </w:t>
      </w:r>
      <w:r w:rsidR="00A33184">
        <w:rPr>
          <w:rFonts w:cs="Times New Roman"/>
          <w:szCs w:val="24"/>
        </w:rPr>
        <w:t>Each team member will reflect on the lessons learned from the assignment and what they accomplished upon completing the project</w:t>
      </w:r>
      <w:r w:rsidR="000B6701">
        <w:rPr>
          <w:rFonts w:cs="Times New Roman"/>
          <w:szCs w:val="24"/>
        </w:rPr>
        <w:t>. Including in the re</w:t>
      </w:r>
      <w:r w:rsidR="003775B6">
        <w:rPr>
          <w:rFonts w:cs="Times New Roman"/>
          <w:szCs w:val="24"/>
        </w:rPr>
        <w:t>view</w:t>
      </w:r>
      <w:r w:rsidR="000B6701">
        <w:rPr>
          <w:rFonts w:cs="Times New Roman"/>
          <w:szCs w:val="24"/>
        </w:rPr>
        <w:t xml:space="preserve">, students will have to </w:t>
      </w:r>
      <w:r w:rsidR="00F05B04">
        <w:rPr>
          <w:rFonts w:cs="Times New Roman"/>
          <w:szCs w:val="24"/>
        </w:rPr>
        <w:t xml:space="preserve">write about three things they learned from the other </w:t>
      </w:r>
      <w:r w:rsidR="005F7C01">
        <w:rPr>
          <w:rFonts w:cs="Times New Roman"/>
          <w:szCs w:val="24"/>
        </w:rPr>
        <w:t>teams in the class</w:t>
      </w:r>
      <w:r w:rsidR="00753A23">
        <w:rPr>
          <w:rFonts w:cs="Times New Roman"/>
          <w:szCs w:val="24"/>
        </w:rPr>
        <w:t xml:space="preserve">. </w:t>
      </w:r>
    </w:p>
    <w:p w14:paraId="52A1CA0C" w14:textId="5B61084E" w:rsidR="00602264" w:rsidRDefault="00A05EB9" w:rsidP="00955EFC">
      <w:pPr>
        <w:ind w:firstLine="720"/>
        <w:rPr>
          <w:rFonts w:cs="Times New Roman"/>
          <w:szCs w:val="24"/>
        </w:rPr>
      </w:pPr>
      <w:r>
        <w:rPr>
          <w:rFonts w:cs="Times New Roman"/>
          <w:szCs w:val="24"/>
        </w:rPr>
        <w:t>For the assessment, I chose</w:t>
      </w:r>
      <w:r w:rsidR="00746389">
        <w:rPr>
          <w:rFonts w:cs="Times New Roman"/>
          <w:szCs w:val="24"/>
        </w:rPr>
        <w:t xml:space="preserve"> the </w:t>
      </w:r>
      <w:r w:rsidR="004762F3">
        <w:rPr>
          <w:rFonts w:cs="Times New Roman"/>
          <w:szCs w:val="24"/>
        </w:rPr>
        <w:t>project-based learning approach</w:t>
      </w:r>
      <w:r>
        <w:rPr>
          <w:rFonts w:cs="Times New Roman"/>
          <w:szCs w:val="24"/>
        </w:rPr>
        <w:t>. This</w:t>
      </w:r>
      <w:r w:rsidR="00A33184">
        <w:rPr>
          <w:rFonts w:cs="Times New Roman"/>
          <w:szCs w:val="24"/>
        </w:rPr>
        <w:t xml:space="preserve"> learning model</w:t>
      </w:r>
      <w:r>
        <w:rPr>
          <w:rFonts w:cs="Times New Roman"/>
          <w:szCs w:val="24"/>
        </w:rPr>
        <w:t xml:space="preserve"> allowed </w:t>
      </w:r>
      <w:r w:rsidR="00256CDA">
        <w:rPr>
          <w:rFonts w:cs="Times New Roman"/>
          <w:szCs w:val="24"/>
        </w:rPr>
        <w:t xml:space="preserve">the </w:t>
      </w:r>
      <w:r w:rsidR="0064330F">
        <w:rPr>
          <w:rFonts w:cs="Times New Roman"/>
          <w:szCs w:val="24"/>
        </w:rPr>
        <w:t>us</w:t>
      </w:r>
      <w:r w:rsidR="00256CDA">
        <w:rPr>
          <w:rFonts w:cs="Times New Roman"/>
          <w:szCs w:val="24"/>
        </w:rPr>
        <w:t>e of</w:t>
      </w:r>
      <w:r w:rsidR="0064330F">
        <w:rPr>
          <w:rFonts w:cs="Times New Roman"/>
          <w:szCs w:val="24"/>
        </w:rPr>
        <w:t xml:space="preserve"> tools such as </w:t>
      </w:r>
      <w:r w:rsidR="00AA249D">
        <w:rPr>
          <w:rFonts w:cs="Times New Roman"/>
          <w:szCs w:val="24"/>
        </w:rPr>
        <w:t xml:space="preserve">the </w:t>
      </w:r>
      <w:r w:rsidR="00746389">
        <w:rPr>
          <w:rFonts w:cs="Times New Roman"/>
          <w:szCs w:val="24"/>
        </w:rPr>
        <w:t xml:space="preserve">KWL model </w:t>
      </w:r>
      <w:r w:rsidR="00256CDA">
        <w:rPr>
          <w:rFonts w:cs="Times New Roman"/>
          <w:szCs w:val="24"/>
        </w:rPr>
        <w:t xml:space="preserve">for the brainstorming portion of the writing process. Especially </w:t>
      </w:r>
      <w:r w:rsidR="00C35ED6">
        <w:rPr>
          <w:rFonts w:cs="Times New Roman"/>
          <w:szCs w:val="24"/>
        </w:rPr>
        <w:t>for</w:t>
      </w:r>
      <w:r w:rsidR="00693AFD">
        <w:rPr>
          <w:rFonts w:cs="Times New Roman"/>
          <w:szCs w:val="24"/>
        </w:rPr>
        <w:t xml:space="preserve"> students</w:t>
      </w:r>
      <w:r w:rsidR="00746389">
        <w:rPr>
          <w:rFonts w:cs="Times New Roman"/>
          <w:szCs w:val="24"/>
        </w:rPr>
        <w:t xml:space="preserve"> </w:t>
      </w:r>
      <w:r w:rsidR="00AF2A77">
        <w:rPr>
          <w:rFonts w:cs="Times New Roman"/>
          <w:szCs w:val="24"/>
        </w:rPr>
        <w:t xml:space="preserve">who </w:t>
      </w:r>
      <w:r w:rsidR="00746389">
        <w:rPr>
          <w:rFonts w:cs="Times New Roman"/>
          <w:szCs w:val="24"/>
        </w:rPr>
        <w:t xml:space="preserve">may have difficulty organizing </w:t>
      </w:r>
      <w:r w:rsidR="00322C5F">
        <w:rPr>
          <w:rFonts w:cs="Times New Roman"/>
          <w:szCs w:val="24"/>
        </w:rPr>
        <w:t>their thought</w:t>
      </w:r>
      <w:r w:rsidR="00C146AF">
        <w:rPr>
          <w:rFonts w:cs="Times New Roman"/>
          <w:szCs w:val="24"/>
        </w:rPr>
        <w:t>s</w:t>
      </w:r>
      <w:r w:rsidR="000D73F0">
        <w:rPr>
          <w:rFonts w:cs="Times New Roman"/>
          <w:szCs w:val="24"/>
        </w:rPr>
        <w:t>, such as students with ADHD and other barriers</w:t>
      </w:r>
      <w:r w:rsidR="00091541">
        <w:rPr>
          <w:rFonts w:cs="Times New Roman"/>
          <w:szCs w:val="24"/>
        </w:rPr>
        <w:t>.</w:t>
      </w:r>
      <w:r w:rsidR="006762D3">
        <w:rPr>
          <w:rFonts w:cs="Times New Roman"/>
          <w:szCs w:val="24"/>
        </w:rPr>
        <w:t xml:space="preserve"> As </w:t>
      </w:r>
      <w:r w:rsidR="00C35ED6">
        <w:rPr>
          <w:rFonts w:cs="Times New Roman"/>
          <w:szCs w:val="24"/>
        </w:rPr>
        <w:t>previously mentioned</w:t>
      </w:r>
      <w:r w:rsidR="006762D3">
        <w:rPr>
          <w:rFonts w:cs="Times New Roman"/>
          <w:szCs w:val="24"/>
        </w:rPr>
        <w:t>, class discussions</w:t>
      </w:r>
      <w:r w:rsidR="00C35ED6">
        <w:rPr>
          <w:rFonts w:cs="Times New Roman"/>
          <w:szCs w:val="24"/>
        </w:rPr>
        <w:t xml:space="preserve"> and peer groups</w:t>
      </w:r>
      <w:r w:rsidR="006762D3">
        <w:rPr>
          <w:rFonts w:cs="Times New Roman"/>
          <w:szCs w:val="24"/>
        </w:rPr>
        <w:t xml:space="preserve"> also enhance the learning </w:t>
      </w:r>
      <w:r w:rsidR="00700FA6">
        <w:rPr>
          <w:rFonts w:cs="Times New Roman"/>
          <w:szCs w:val="24"/>
        </w:rPr>
        <w:t>objectives</w:t>
      </w:r>
      <w:r w:rsidR="00C35ED6">
        <w:rPr>
          <w:rFonts w:cs="Times New Roman"/>
          <w:szCs w:val="24"/>
        </w:rPr>
        <w:t>. This</w:t>
      </w:r>
      <w:r w:rsidR="001465AE">
        <w:rPr>
          <w:rFonts w:cs="Times New Roman"/>
          <w:szCs w:val="24"/>
        </w:rPr>
        <w:t xml:space="preserve"> task</w:t>
      </w:r>
      <w:r w:rsidR="00C35ED6">
        <w:rPr>
          <w:rFonts w:cs="Times New Roman"/>
          <w:szCs w:val="24"/>
        </w:rPr>
        <w:t xml:space="preserve"> </w:t>
      </w:r>
      <w:r w:rsidR="00274282">
        <w:rPr>
          <w:rFonts w:cs="Times New Roman"/>
          <w:szCs w:val="24"/>
        </w:rPr>
        <w:t>makes</w:t>
      </w:r>
      <w:r w:rsidR="00700FA6">
        <w:rPr>
          <w:rFonts w:cs="Times New Roman"/>
          <w:szCs w:val="24"/>
        </w:rPr>
        <w:t xml:space="preserve"> student peers the subject matter </w:t>
      </w:r>
      <w:r w:rsidR="00700FA6">
        <w:rPr>
          <w:rFonts w:cs="Times New Roman"/>
          <w:szCs w:val="24"/>
        </w:rPr>
        <w:lastRenderedPageBreak/>
        <w:t>experts of a particular subject</w:t>
      </w:r>
      <w:r w:rsidR="001465AE">
        <w:rPr>
          <w:rFonts w:cs="Times New Roman"/>
          <w:szCs w:val="24"/>
        </w:rPr>
        <w:t xml:space="preserve"> while</w:t>
      </w:r>
      <w:r w:rsidR="00700FA6">
        <w:rPr>
          <w:rFonts w:cs="Times New Roman"/>
          <w:szCs w:val="24"/>
        </w:rPr>
        <w:t xml:space="preserve"> promot</w:t>
      </w:r>
      <w:r w:rsidR="001465AE">
        <w:rPr>
          <w:rFonts w:cs="Times New Roman"/>
          <w:szCs w:val="24"/>
        </w:rPr>
        <w:t>ing multidisciplinary skills such as</w:t>
      </w:r>
      <w:r w:rsidR="00700FA6">
        <w:rPr>
          <w:rFonts w:cs="Times New Roman"/>
          <w:szCs w:val="24"/>
        </w:rPr>
        <w:t xml:space="preserve"> </w:t>
      </w:r>
      <w:r w:rsidR="00091541">
        <w:rPr>
          <w:rFonts w:cs="Times New Roman"/>
          <w:szCs w:val="24"/>
        </w:rPr>
        <w:t xml:space="preserve">social skills, </w:t>
      </w:r>
      <w:r w:rsidR="00700FA6">
        <w:rPr>
          <w:rFonts w:cs="Times New Roman"/>
          <w:szCs w:val="24"/>
        </w:rPr>
        <w:t>peer instruction</w:t>
      </w:r>
      <w:r w:rsidR="00AA249D">
        <w:rPr>
          <w:rFonts w:cs="Times New Roman"/>
          <w:szCs w:val="24"/>
        </w:rPr>
        <w:t>,</w:t>
      </w:r>
      <w:r w:rsidR="00700FA6">
        <w:rPr>
          <w:rFonts w:cs="Times New Roman"/>
          <w:szCs w:val="24"/>
        </w:rPr>
        <w:t xml:space="preserve"> and tutoring</w:t>
      </w:r>
      <w:r w:rsidR="00091541">
        <w:rPr>
          <w:rFonts w:cs="Times New Roman"/>
          <w:szCs w:val="24"/>
        </w:rPr>
        <w:t xml:space="preserve"> (</w:t>
      </w:r>
      <w:proofErr w:type="spellStart"/>
      <w:r w:rsidR="00091541">
        <w:rPr>
          <w:rFonts w:cs="Times New Roman"/>
          <w:szCs w:val="24"/>
        </w:rPr>
        <w:t>Orlich</w:t>
      </w:r>
      <w:proofErr w:type="spellEnd"/>
      <w:r w:rsidR="00091541">
        <w:rPr>
          <w:rFonts w:cs="Times New Roman"/>
          <w:szCs w:val="24"/>
        </w:rPr>
        <w:t xml:space="preserve">, 2017, </w:t>
      </w:r>
      <w:r w:rsidR="008B6CFD">
        <w:rPr>
          <w:rFonts w:cs="Times New Roman"/>
          <w:szCs w:val="24"/>
        </w:rPr>
        <w:t>p. 264)</w:t>
      </w:r>
      <w:r w:rsidR="00700FA6">
        <w:rPr>
          <w:rFonts w:cs="Times New Roman"/>
          <w:szCs w:val="24"/>
        </w:rPr>
        <w:t>.</w:t>
      </w:r>
      <w:r w:rsidR="0064330F">
        <w:rPr>
          <w:rFonts w:cs="Times New Roman"/>
          <w:szCs w:val="24"/>
        </w:rPr>
        <w:t xml:space="preserve"> </w:t>
      </w:r>
      <w:r w:rsidR="006D4F55">
        <w:rPr>
          <w:rFonts w:cs="Times New Roman"/>
          <w:szCs w:val="24"/>
        </w:rPr>
        <w:t>At the same time, they are d</w:t>
      </w:r>
      <w:r w:rsidR="0064330F">
        <w:rPr>
          <w:rFonts w:cs="Times New Roman"/>
          <w:szCs w:val="24"/>
        </w:rPr>
        <w:t>rawing on a student</w:t>
      </w:r>
      <w:r w:rsidR="006D4F55">
        <w:rPr>
          <w:rFonts w:cs="Times New Roman"/>
          <w:szCs w:val="24"/>
        </w:rPr>
        <w:t>'</w:t>
      </w:r>
      <w:r w:rsidR="0064330F">
        <w:rPr>
          <w:rFonts w:cs="Times New Roman"/>
          <w:szCs w:val="24"/>
        </w:rPr>
        <w:t xml:space="preserve">s strengths while challenging their peers </w:t>
      </w:r>
      <w:r w:rsidR="00743B00">
        <w:rPr>
          <w:rFonts w:cs="Times New Roman"/>
          <w:szCs w:val="24"/>
        </w:rPr>
        <w:t>and fosters a culture of creativity</w:t>
      </w:r>
      <w:r w:rsidR="00214AF5">
        <w:rPr>
          <w:rFonts w:cs="Times New Roman"/>
          <w:szCs w:val="24"/>
        </w:rPr>
        <w:t xml:space="preserve"> (Cooper and Murphy, </w:t>
      </w:r>
      <w:r w:rsidR="00F530DD">
        <w:rPr>
          <w:rFonts w:cs="Times New Roman"/>
          <w:szCs w:val="24"/>
        </w:rPr>
        <w:t>2016, p. 17)</w:t>
      </w:r>
      <w:r w:rsidR="00743B00">
        <w:rPr>
          <w:rFonts w:cs="Times New Roman"/>
          <w:szCs w:val="24"/>
        </w:rPr>
        <w:t xml:space="preserve">. </w:t>
      </w:r>
      <w:r w:rsidR="00700FA6">
        <w:rPr>
          <w:rFonts w:cs="Times New Roman"/>
          <w:szCs w:val="24"/>
        </w:rPr>
        <w:t xml:space="preserve"> </w:t>
      </w:r>
      <w:r w:rsidR="00BD1BE3">
        <w:rPr>
          <w:rFonts w:cs="Times New Roman"/>
          <w:szCs w:val="24"/>
        </w:rPr>
        <w:t xml:space="preserve"> </w:t>
      </w:r>
    </w:p>
    <w:p w14:paraId="0571750B" w14:textId="77777777" w:rsidR="00875963" w:rsidRPr="00955EFC" w:rsidRDefault="00875963" w:rsidP="00955EFC">
      <w:pPr>
        <w:ind w:firstLine="720"/>
        <w:rPr>
          <w:rFonts w:cs="Times New Roman"/>
          <w:szCs w:val="24"/>
        </w:rPr>
      </w:pPr>
    </w:p>
    <w:p w14:paraId="3DDFED5C" w14:textId="77777777" w:rsidR="00602264" w:rsidRDefault="00602264" w:rsidP="00D964AF">
      <w:pPr>
        <w:ind w:firstLine="720"/>
        <w:rPr>
          <w:rFonts w:cs="Times New Roman"/>
          <w:szCs w:val="24"/>
          <w:highlight w:val="yellow"/>
        </w:rPr>
      </w:pPr>
    </w:p>
    <w:p w14:paraId="06EF8511" w14:textId="2F933FF9" w:rsidR="005F3CDD" w:rsidRPr="0064780F" w:rsidRDefault="00D964AF" w:rsidP="00A33184">
      <w:pPr>
        <w:rPr>
          <w:szCs w:val="24"/>
        </w:rPr>
      </w:pPr>
      <w:r>
        <w:rPr>
          <w:szCs w:val="24"/>
        </w:rPr>
        <w:br w:type="page"/>
      </w:r>
    </w:p>
    <w:p w14:paraId="2DD08830" w14:textId="77777777" w:rsidR="00EF61EA" w:rsidRPr="00651B5D" w:rsidRDefault="00EF61EA" w:rsidP="008A4400">
      <w:pPr>
        <w:pStyle w:val="Heading1"/>
        <w:rPr>
          <w:rFonts w:cs="Times New Roman"/>
          <w:color w:val="auto"/>
        </w:rPr>
      </w:pPr>
      <w:r w:rsidRPr="00651B5D">
        <w:rPr>
          <w:rFonts w:cs="Times New Roman"/>
          <w:color w:val="auto"/>
        </w:rPr>
        <w:lastRenderedPageBreak/>
        <w:t>References</w:t>
      </w:r>
      <w:bookmarkEnd w:id="0"/>
      <w:bookmarkEnd w:id="1"/>
      <w:bookmarkEnd w:id="2"/>
    </w:p>
    <w:p w14:paraId="041F9BD4" w14:textId="3EAA9BEB" w:rsidR="0010656A" w:rsidRDefault="0010656A" w:rsidP="0010656A">
      <w:pPr>
        <w:ind w:left="720" w:hanging="720"/>
        <w:rPr>
          <w:rFonts w:cs="Times New Roman"/>
          <w:szCs w:val="24"/>
        </w:rPr>
      </w:pPr>
      <w:proofErr w:type="spellStart"/>
      <w:r w:rsidRPr="0010656A">
        <w:rPr>
          <w:rFonts w:cs="Times New Roman"/>
          <w:szCs w:val="24"/>
        </w:rPr>
        <w:t>Alsawaier</w:t>
      </w:r>
      <w:proofErr w:type="spellEnd"/>
      <w:r w:rsidRPr="0010656A">
        <w:rPr>
          <w:rFonts w:cs="Times New Roman"/>
          <w:szCs w:val="24"/>
        </w:rPr>
        <w:t>, R. S. (2018). The effect of gamification on motivation and engagement. The International Journal of Information and Learning Technology, 35(1), 56-79. http://ezproxy.liberty.edu/login?qurl=https%3A%2F%2Fwww.proquest.com%2Fscholarly-journals%2Feffect-gamification-on-motivation-engagement%2Fdocview%2F1977184867%2Fse-2%3Faccountid%3D12085</w:t>
      </w:r>
    </w:p>
    <w:p w14:paraId="2ACA1A7B" w14:textId="744131C7" w:rsidR="00AD73F9" w:rsidRPr="006F5C54" w:rsidRDefault="006F5C54" w:rsidP="006F5C54">
      <w:pPr>
        <w:ind w:left="720" w:hanging="720"/>
        <w:rPr>
          <w:rFonts w:cs="Times New Roman"/>
          <w:szCs w:val="24"/>
        </w:rPr>
      </w:pPr>
      <w:r w:rsidRPr="00322699">
        <w:rPr>
          <w:rFonts w:cs="Times New Roman"/>
          <w:szCs w:val="24"/>
        </w:rPr>
        <w:t>Buckley, P., &amp; Doyle, E. (2017). Individuali</w:t>
      </w:r>
      <w:r>
        <w:rPr>
          <w:rFonts w:cs="Times New Roman"/>
          <w:szCs w:val="24"/>
        </w:rPr>
        <w:t>z</w:t>
      </w:r>
      <w:r w:rsidRPr="00322699">
        <w:rPr>
          <w:rFonts w:cs="Times New Roman"/>
          <w:szCs w:val="24"/>
        </w:rPr>
        <w:t xml:space="preserve">ing gamification: An investigation of the impact of learning styles and personality traits on the efficacy of gamification using a prediction market. </w:t>
      </w:r>
      <w:r w:rsidRPr="007A00BE">
        <w:rPr>
          <w:rFonts w:cs="Times New Roman"/>
          <w:i/>
          <w:iCs/>
          <w:szCs w:val="24"/>
        </w:rPr>
        <w:t>Computers and Education</w:t>
      </w:r>
      <w:r w:rsidRPr="00322699">
        <w:rPr>
          <w:rFonts w:cs="Times New Roman"/>
          <w:szCs w:val="24"/>
        </w:rPr>
        <w:t>, 106, 43-55. https://doi.org/10.1016/j.compedu.2016.11.009</w:t>
      </w:r>
    </w:p>
    <w:p w14:paraId="7B519E95" w14:textId="30AE4170" w:rsidR="00D759B2" w:rsidRDefault="00D759B2" w:rsidP="002C525E">
      <w:pPr>
        <w:ind w:left="720" w:hanging="720"/>
        <w:rPr>
          <w:rFonts w:cs="Times New Roman"/>
          <w:szCs w:val="24"/>
        </w:rPr>
      </w:pPr>
      <w:r w:rsidRPr="00D759B2">
        <w:rPr>
          <w:rFonts w:cs="Times New Roman"/>
          <w:i/>
          <w:iCs/>
          <w:szCs w:val="24"/>
        </w:rPr>
        <w:t>Civil War Battles of Virginia – Legends of America</w:t>
      </w:r>
      <w:r w:rsidRPr="00D759B2">
        <w:rPr>
          <w:rFonts w:cs="Times New Roman"/>
          <w:szCs w:val="24"/>
        </w:rPr>
        <w:t>. (2020). Legendsofamerica.com. https://www.legendsofamerica.com/va-civilwarbattles/</w:t>
      </w:r>
    </w:p>
    <w:p w14:paraId="0B1A5514" w14:textId="4E67B32D" w:rsidR="00F530DD" w:rsidRDefault="00F530DD" w:rsidP="002C525E">
      <w:pPr>
        <w:ind w:left="720" w:hanging="720"/>
        <w:rPr>
          <w:rFonts w:cs="Times New Roman"/>
          <w:szCs w:val="24"/>
        </w:rPr>
      </w:pPr>
      <w:r w:rsidRPr="00F530DD">
        <w:rPr>
          <w:rFonts w:cs="Times New Roman"/>
          <w:szCs w:val="24"/>
        </w:rPr>
        <w:t>Cooper, R., &amp; Murphy, E. (2016). Hacking project</w:t>
      </w:r>
      <w:r w:rsidR="00886A68">
        <w:rPr>
          <w:rFonts w:cs="Times New Roman"/>
          <w:szCs w:val="24"/>
        </w:rPr>
        <w:t>-</w:t>
      </w:r>
      <w:r w:rsidRPr="00F530DD">
        <w:rPr>
          <w:rFonts w:cs="Times New Roman"/>
          <w:szCs w:val="24"/>
        </w:rPr>
        <w:t>based learning: 10 easy steps to PBL and inquiry in the classroom. Times 10 Publications.</w:t>
      </w:r>
    </w:p>
    <w:p w14:paraId="16047BBE" w14:textId="70989BD2" w:rsidR="00E169B0" w:rsidRPr="002C525E" w:rsidRDefault="00E169B0" w:rsidP="002C525E">
      <w:pPr>
        <w:ind w:left="720" w:hanging="720"/>
        <w:rPr>
          <w:rFonts w:cs="Times New Roman"/>
          <w:szCs w:val="24"/>
        </w:rPr>
      </w:pPr>
      <w:r w:rsidRPr="00E169B0">
        <w:rPr>
          <w:rFonts w:cs="Times New Roman"/>
          <w:szCs w:val="24"/>
        </w:rPr>
        <w:t xml:space="preserve">Greenwood, R. (2019). </w:t>
      </w:r>
      <w:r w:rsidRPr="00E169B0">
        <w:rPr>
          <w:rFonts w:cs="Times New Roman"/>
          <w:i/>
          <w:iCs/>
          <w:szCs w:val="24"/>
        </w:rPr>
        <w:t>Pupil involvement in planning topics using KWL grids: Opinions of teachers, student teachers</w:t>
      </w:r>
      <w:r w:rsidR="00886A68">
        <w:rPr>
          <w:rFonts w:cs="Times New Roman"/>
          <w:i/>
          <w:iCs/>
          <w:szCs w:val="24"/>
        </w:rPr>
        <w:t>,</w:t>
      </w:r>
      <w:r w:rsidRPr="00E169B0">
        <w:rPr>
          <w:rFonts w:cs="Times New Roman"/>
          <w:i/>
          <w:iCs/>
          <w:szCs w:val="24"/>
        </w:rPr>
        <w:t xml:space="preserve"> and pupils</w:t>
      </w:r>
      <w:r w:rsidRPr="00E169B0">
        <w:rPr>
          <w:rFonts w:cs="Times New Roman"/>
          <w:szCs w:val="24"/>
        </w:rPr>
        <w:t>. Educational Studies, 45(4), 497-519. https://doi.org/10.1080/03055698.2018.1509773</w:t>
      </w:r>
    </w:p>
    <w:p w14:paraId="2385EEBE" w14:textId="6B3A6141" w:rsidR="0025587F" w:rsidRDefault="0025587F" w:rsidP="006040E7">
      <w:pPr>
        <w:ind w:left="720" w:hanging="720"/>
        <w:rPr>
          <w:rFonts w:cs="Times New Roman"/>
          <w:szCs w:val="24"/>
        </w:rPr>
      </w:pPr>
      <w:r w:rsidRPr="0025587F">
        <w:rPr>
          <w:rFonts w:cs="Times New Roman"/>
          <w:i/>
          <w:iCs/>
          <w:szCs w:val="24"/>
        </w:rPr>
        <w:t>National Civil War Museum - Virtual Tour</w:t>
      </w:r>
      <w:r w:rsidRPr="0025587F">
        <w:rPr>
          <w:rFonts w:cs="Times New Roman"/>
          <w:szCs w:val="24"/>
        </w:rPr>
        <w:t>. (n.d.). Joy of Museums Virtual Tours. Retrieved September 13, 2021, from https://joyofmuseums.com/most-popular/national-museums-united-states/civil-war-museum/</w:t>
      </w:r>
    </w:p>
    <w:p w14:paraId="7532C0A7" w14:textId="429D31A2" w:rsidR="006040E7" w:rsidRDefault="006040E7" w:rsidP="006040E7">
      <w:pPr>
        <w:ind w:left="720" w:hanging="720"/>
        <w:rPr>
          <w:rFonts w:cs="Times New Roman"/>
          <w:szCs w:val="24"/>
        </w:rPr>
      </w:pPr>
      <w:proofErr w:type="spellStart"/>
      <w:r w:rsidRPr="006040E7">
        <w:rPr>
          <w:rFonts w:cs="Times New Roman"/>
          <w:szCs w:val="24"/>
        </w:rPr>
        <w:t>Orlich</w:t>
      </w:r>
      <w:proofErr w:type="spellEnd"/>
      <w:r w:rsidRPr="006040E7">
        <w:rPr>
          <w:rFonts w:cs="Times New Roman"/>
          <w:szCs w:val="24"/>
        </w:rPr>
        <w:t xml:space="preserve">, D. C., Harder, R. J., </w:t>
      </w:r>
      <w:proofErr w:type="spellStart"/>
      <w:r w:rsidRPr="006040E7">
        <w:rPr>
          <w:rFonts w:cs="Times New Roman"/>
          <w:szCs w:val="24"/>
        </w:rPr>
        <w:t>Trevisan</w:t>
      </w:r>
      <w:proofErr w:type="spellEnd"/>
      <w:r w:rsidRPr="006040E7">
        <w:rPr>
          <w:rFonts w:cs="Times New Roman"/>
          <w:szCs w:val="24"/>
        </w:rPr>
        <w:t>, M. S., Brown, A. H., &amp; Miller, D. E. (2017). </w:t>
      </w:r>
      <w:r w:rsidRPr="006040E7">
        <w:rPr>
          <w:rFonts w:cs="Times New Roman"/>
          <w:i/>
          <w:iCs/>
          <w:szCs w:val="24"/>
        </w:rPr>
        <w:t>Teaching Strategies: A Guide to Effective Instruction</w:t>
      </w:r>
      <w:r w:rsidRPr="006040E7">
        <w:rPr>
          <w:rFonts w:cs="Times New Roman"/>
          <w:szCs w:val="24"/>
        </w:rPr>
        <w:t> (11th ed.). Cengage Learning.</w:t>
      </w:r>
    </w:p>
    <w:p w14:paraId="06EC5546" w14:textId="299EC638" w:rsidR="007D06E5" w:rsidRPr="007D06E5" w:rsidRDefault="006F7099" w:rsidP="00F37062">
      <w:pPr>
        <w:ind w:left="720" w:hanging="720"/>
        <w:rPr>
          <w:rFonts w:cs="Times New Roman"/>
          <w:szCs w:val="24"/>
        </w:rPr>
      </w:pPr>
      <w:proofErr w:type="spellStart"/>
      <w:r w:rsidRPr="006F7099">
        <w:rPr>
          <w:rFonts w:cs="Times New Roman"/>
          <w:szCs w:val="24"/>
        </w:rPr>
        <w:lastRenderedPageBreak/>
        <w:t>Roblyer</w:t>
      </w:r>
      <w:proofErr w:type="spellEnd"/>
      <w:r w:rsidRPr="006F7099">
        <w:rPr>
          <w:rFonts w:cs="Times New Roman"/>
          <w:szCs w:val="24"/>
        </w:rPr>
        <w:t>, M. D., &amp; Hughes, J. E. (2019). Integrating educational technology into teaching: transforming learning across disciplines. New York: Pearson Education, Inc</w:t>
      </w:r>
      <w:r w:rsidR="007D06E5" w:rsidRPr="007D06E5">
        <w:rPr>
          <w:rFonts w:cs="Times New Roman"/>
          <w:szCs w:val="24"/>
        </w:rPr>
        <w:t>.</w:t>
      </w:r>
    </w:p>
    <w:p w14:paraId="4DF35BC5" w14:textId="254F697F" w:rsidR="00E26099" w:rsidRDefault="00E26099" w:rsidP="00C245F9">
      <w:pPr>
        <w:ind w:left="720" w:hanging="720"/>
        <w:rPr>
          <w:rFonts w:cs="Times New Roman"/>
          <w:szCs w:val="24"/>
        </w:rPr>
      </w:pPr>
      <w:proofErr w:type="spellStart"/>
      <w:r w:rsidRPr="00E26099">
        <w:rPr>
          <w:rFonts w:cs="Times New Roman"/>
          <w:szCs w:val="24"/>
        </w:rPr>
        <w:t>Sackstein</w:t>
      </w:r>
      <w:proofErr w:type="spellEnd"/>
      <w:r w:rsidRPr="00E26099">
        <w:rPr>
          <w:rFonts w:cs="Times New Roman"/>
          <w:szCs w:val="24"/>
        </w:rPr>
        <w:t>, S</w:t>
      </w:r>
      <w:r>
        <w:rPr>
          <w:rFonts w:cs="Times New Roman"/>
          <w:szCs w:val="24"/>
        </w:rPr>
        <w:t>.</w:t>
      </w:r>
      <w:r w:rsidRPr="00E26099">
        <w:rPr>
          <w:rFonts w:cs="Times New Roman"/>
          <w:szCs w:val="24"/>
        </w:rPr>
        <w:t xml:space="preserve"> (201</w:t>
      </w:r>
      <w:r w:rsidR="00B77E42">
        <w:rPr>
          <w:rFonts w:cs="Times New Roman"/>
          <w:szCs w:val="24"/>
        </w:rPr>
        <w:t>5</w:t>
      </w:r>
      <w:r w:rsidRPr="00E26099">
        <w:rPr>
          <w:rFonts w:cs="Times New Roman"/>
          <w:szCs w:val="24"/>
        </w:rPr>
        <w:t xml:space="preserve">). Hacking </w:t>
      </w:r>
      <w:r w:rsidRPr="00F530DD">
        <w:rPr>
          <w:rFonts w:cs="Times New Roman"/>
          <w:szCs w:val="24"/>
        </w:rPr>
        <w:t>assessment</w:t>
      </w:r>
      <w:r w:rsidRPr="00E26099">
        <w:rPr>
          <w:rFonts w:cs="Times New Roman"/>
          <w:szCs w:val="24"/>
        </w:rPr>
        <w:t xml:space="preserve">: 10 </w:t>
      </w:r>
      <w:r w:rsidR="00B77E42" w:rsidRPr="00F530DD">
        <w:rPr>
          <w:rFonts w:cs="Times New Roman"/>
          <w:szCs w:val="24"/>
        </w:rPr>
        <w:t>ways to go gradeless in a traditional grades</w:t>
      </w:r>
      <w:r w:rsidR="00C245F9" w:rsidRPr="00F530DD">
        <w:rPr>
          <w:rFonts w:cs="Times New Roman"/>
          <w:szCs w:val="24"/>
        </w:rPr>
        <w:t xml:space="preserve"> school</w:t>
      </w:r>
      <w:r w:rsidRPr="00E26099">
        <w:rPr>
          <w:rFonts w:cs="Times New Roman"/>
          <w:szCs w:val="24"/>
        </w:rPr>
        <w:t xml:space="preserve">. </w:t>
      </w:r>
      <w:r w:rsidR="00F530DD">
        <w:rPr>
          <w:rFonts w:cs="Times New Roman"/>
          <w:szCs w:val="24"/>
        </w:rPr>
        <w:t xml:space="preserve">Times </w:t>
      </w:r>
      <w:r w:rsidRPr="00E26099">
        <w:rPr>
          <w:rFonts w:cs="Times New Roman"/>
          <w:szCs w:val="24"/>
        </w:rPr>
        <w:t>10 Publications.</w:t>
      </w:r>
    </w:p>
    <w:p w14:paraId="75567D96" w14:textId="17B9CCD2" w:rsidR="00093B43" w:rsidRPr="00093B43" w:rsidRDefault="00093B43" w:rsidP="00093B43">
      <w:pPr>
        <w:ind w:left="720" w:hanging="720"/>
        <w:rPr>
          <w:rFonts w:cs="Times New Roman"/>
          <w:szCs w:val="24"/>
        </w:rPr>
      </w:pPr>
      <w:r w:rsidRPr="00093B43">
        <w:rPr>
          <w:rFonts w:cs="Times New Roman"/>
          <w:szCs w:val="24"/>
        </w:rPr>
        <w:t xml:space="preserve">Wiggins, G., &amp; McTighe, J. (2012). Understanding by design guide to advanced concepts in creating and reviewing units. ProQuest </w:t>
      </w:r>
      <w:proofErr w:type="spellStart"/>
      <w:r w:rsidRPr="00093B43">
        <w:rPr>
          <w:rFonts w:cs="Times New Roman"/>
          <w:szCs w:val="24"/>
        </w:rPr>
        <w:t>Ebook</w:t>
      </w:r>
      <w:proofErr w:type="spellEnd"/>
      <w:r w:rsidRPr="00093B43">
        <w:rPr>
          <w:rFonts w:cs="Times New Roman"/>
          <w:szCs w:val="24"/>
        </w:rPr>
        <w:t xml:space="preserve"> Central </w:t>
      </w:r>
      <w:hyperlink r:id="rId12" w:history="1">
        <w:r w:rsidRPr="00093B43">
          <w:rPr>
            <w:rStyle w:val="Hyperlink"/>
            <w:rFonts w:cs="Times New Roman"/>
            <w:szCs w:val="24"/>
          </w:rPr>
          <w:t>https://ebookcentral-proquest-com.ezproxy.liberty.edu</w:t>
        </w:r>
      </w:hyperlink>
    </w:p>
    <w:p w14:paraId="340556F4" w14:textId="58DC6204" w:rsidR="0048176F" w:rsidRPr="00651B5D" w:rsidRDefault="00427C54" w:rsidP="00F31F38">
      <w:pPr>
        <w:ind w:left="720" w:hanging="720"/>
        <w:rPr>
          <w:rFonts w:cs="Times New Roman"/>
          <w:szCs w:val="24"/>
        </w:rPr>
      </w:pPr>
      <w:r w:rsidRPr="00427C54">
        <w:rPr>
          <w:rFonts w:cs="Times New Roman"/>
          <w:szCs w:val="24"/>
        </w:rPr>
        <w:t>Wiggins, G. P., McTighe, J., &amp; ASCD. (2011). The understanding by design guide to creating high-quality units. ASCD.</w:t>
      </w:r>
    </w:p>
    <w:sectPr w:rsidR="0048176F" w:rsidRPr="00651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DACC" w14:textId="77777777" w:rsidR="00427CC0" w:rsidRDefault="00427CC0" w:rsidP="00E04474">
      <w:pPr>
        <w:spacing w:line="240" w:lineRule="auto"/>
      </w:pPr>
      <w:r>
        <w:separator/>
      </w:r>
    </w:p>
  </w:endnote>
  <w:endnote w:type="continuationSeparator" w:id="0">
    <w:p w14:paraId="47D81F89" w14:textId="77777777" w:rsidR="00427CC0" w:rsidRDefault="00427CC0" w:rsidP="00E04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D1FC" w14:textId="77777777" w:rsidR="00C12D39" w:rsidRDefault="00C12D39">
    <w:pPr>
      <w:pStyle w:val="Footer"/>
    </w:pPr>
  </w:p>
  <w:p w14:paraId="60F59FBD" w14:textId="77777777" w:rsidR="00C12D39" w:rsidRDefault="00C1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42FE" w14:textId="77777777" w:rsidR="00C12D39" w:rsidRDefault="00C12D39" w:rsidP="003C1FD2">
    <w:pPr>
      <w:pStyle w:val="Footer"/>
    </w:pPr>
  </w:p>
  <w:p w14:paraId="73C6E7EE" w14:textId="77777777" w:rsidR="00C12D39" w:rsidRDefault="00C12D39">
    <w:pPr>
      <w:pStyle w:val="Footer"/>
    </w:pPr>
  </w:p>
  <w:p w14:paraId="30BC979D" w14:textId="77777777" w:rsidR="00C12D39" w:rsidRDefault="00C1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C17B" w14:textId="77777777" w:rsidR="00427CC0" w:rsidRDefault="00427CC0" w:rsidP="00E04474">
      <w:pPr>
        <w:spacing w:line="240" w:lineRule="auto"/>
      </w:pPr>
      <w:r>
        <w:separator/>
      </w:r>
    </w:p>
  </w:footnote>
  <w:footnote w:type="continuationSeparator" w:id="0">
    <w:p w14:paraId="75A9C7FA" w14:textId="77777777" w:rsidR="00427CC0" w:rsidRDefault="00427CC0" w:rsidP="00E04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625C" w14:textId="0C682F03" w:rsidR="00F31F38" w:rsidRDefault="00F56CBF">
    <w:pPr>
      <w:pStyle w:val="Header"/>
      <w:jc w:val="right"/>
    </w:pPr>
    <w:r>
      <w:rPr>
        <w:szCs w:val="24"/>
      </w:rPr>
      <w:t>DIFFERENTIATION STRATEGIES</w:t>
    </w:r>
    <w:r w:rsidR="00F31F38">
      <w:rPr>
        <w:szCs w:val="24"/>
      </w:rPr>
      <w:tab/>
    </w:r>
    <w:r w:rsidR="00F31F38">
      <w:rPr>
        <w:szCs w:val="24"/>
      </w:rPr>
      <w:tab/>
    </w:r>
    <w:sdt>
      <w:sdtPr>
        <w:id w:val="1310051695"/>
        <w:docPartObj>
          <w:docPartGallery w:val="Page Numbers (Top of Page)"/>
          <w:docPartUnique/>
        </w:docPartObj>
      </w:sdtPr>
      <w:sdtEndPr>
        <w:rPr>
          <w:noProof/>
        </w:rPr>
      </w:sdtEndPr>
      <w:sdtContent>
        <w:r w:rsidR="00F31F38">
          <w:fldChar w:fldCharType="begin"/>
        </w:r>
        <w:r w:rsidR="00F31F38">
          <w:instrText xml:space="preserve"> PAGE   \* MERGEFORMAT </w:instrText>
        </w:r>
        <w:r w:rsidR="00F31F38">
          <w:fldChar w:fldCharType="separate"/>
        </w:r>
        <w:r w:rsidR="008F4DC2">
          <w:rPr>
            <w:noProof/>
          </w:rPr>
          <w:t>1</w:t>
        </w:r>
        <w:r w:rsidR="00F31F38">
          <w:rPr>
            <w:noProof/>
          </w:rPr>
          <w:fldChar w:fldCharType="end"/>
        </w:r>
      </w:sdtContent>
    </w:sdt>
  </w:p>
  <w:p w14:paraId="4F6D4581" w14:textId="77777777" w:rsidR="00C12D39" w:rsidRDefault="00C12D3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2E72" w14:textId="77777777" w:rsidR="00C12D39" w:rsidRDefault="00C12D39">
    <w:pPr>
      <w:pStyle w:val="Header"/>
      <w:jc w:val="right"/>
    </w:pPr>
    <w:r>
      <w:rPr>
        <w:szCs w:val="24"/>
      </w:rPr>
      <w:fldChar w:fldCharType="begin"/>
    </w:r>
    <w:r>
      <w:rPr>
        <w:szCs w:val="24"/>
      </w:rPr>
      <w:instrText xml:space="preserve"> MACROBUTTON Noname &lt;Insert SHORTENED TITLE&gt; </w:instrText>
    </w:r>
    <w:r>
      <w:rPr>
        <w:szCs w:val="24"/>
      </w:rPr>
      <w:fldChar w:fldCharType="end"/>
    </w:r>
    <w:r>
      <w:rPr>
        <w:szCs w:val="24"/>
      </w:rPr>
      <w:tab/>
    </w:r>
    <w:r>
      <w:rPr>
        <w:szCs w:val="24"/>
      </w:rPr>
      <w:tab/>
    </w:r>
    <w:sdt>
      <w:sdtPr>
        <w:id w:val="-1942594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A49152" w14:textId="77777777" w:rsidR="00C12D39" w:rsidRDefault="00C1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BE2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FC1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E8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649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E6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46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FEAC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2C8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9E4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2CC"/>
    <w:multiLevelType w:val="hybridMultilevel"/>
    <w:tmpl w:val="E79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B2732"/>
    <w:multiLevelType w:val="hybridMultilevel"/>
    <w:tmpl w:val="C26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76D45"/>
    <w:multiLevelType w:val="hybridMultilevel"/>
    <w:tmpl w:val="234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502A"/>
    <w:multiLevelType w:val="hybridMultilevel"/>
    <w:tmpl w:val="51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1CD7"/>
    <w:multiLevelType w:val="hybridMultilevel"/>
    <w:tmpl w:val="2828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16A4C"/>
    <w:multiLevelType w:val="hybridMultilevel"/>
    <w:tmpl w:val="4B7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24A11"/>
    <w:multiLevelType w:val="multilevel"/>
    <w:tmpl w:val="7C5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8674D"/>
    <w:multiLevelType w:val="hybridMultilevel"/>
    <w:tmpl w:val="6AF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A7473"/>
    <w:multiLevelType w:val="hybridMultilevel"/>
    <w:tmpl w:val="54F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F5054"/>
    <w:multiLevelType w:val="hybridMultilevel"/>
    <w:tmpl w:val="F42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D3085"/>
    <w:multiLevelType w:val="multilevel"/>
    <w:tmpl w:val="3D3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24F1B"/>
    <w:multiLevelType w:val="hybridMultilevel"/>
    <w:tmpl w:val="268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7AE8"/>
    <w:multiLevelType w:val="hybridMultilevel"/>
    <w:tmpl w:val="BDE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73E28"/>
    <w:multiLevelType w:val="multilevel"/>
    <w:tmpl w:val="7CF2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A606D"/>
    <w:multiLevelType w:val="hybridMultilevel"/>
    <w:tmpl w:val="369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7666E"/>
    <w:multiLevelType w:val="hybridMultilevel"/>
    <w:tmpl w:val="B60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4"/>
  </w:num>
  <w:num w:numId="14">
    <w:abstractNumId w:val="21"/>
  </w:num>
  <w:num w:numId="15">
    <w:abstractNumId w:val="11"/>
  </w:num>
  <w:num w:numId="16">
    <w:abstractNumId w:val="12"/>
  </w:num>
  <w:num w:numId="17">
    <w:abstractNumId w:val="25"/>
  </w:num>
  <w:num w:numId="18">
    <w:abstractNumId w:val="13"/>
  </w:num>
  <w:num w:numId="19">
    <w:abstractNumId w:val="22"/>
  </w:num>
  <w:num w:numId="20">
    <w:abstractNumId w:val="15"/>
  </w:num>
  <w:num w:numId="21">
    <w:abstractNumId w:val="10"/>
  </w:num>
  <w:num w:numId="22">
    <w:abstractNumId w:val="18"/>
  </w:num>
  <w:num w:numId="23">
    <w:abstractNumId w:val="17"/>
  </w:num>
  <w:num w:numId="24">
    <w:abstractNumId w:val="19"/>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M2NTU2MjGzNDBT0lEKTi0uzszPAykwrwUAgtsgYCwAAAA="/>
  </w:docVars>
  <w:rsids>
    <w:rsidRoot w:val="006A48E8"/>
    <w:rsid w:val="00003109"/>
    <w:rsid w:val="00003E5E"/>
    <w:rsid w:val="00010154"/>
    <w:rsid w:val="0001249D"/>
    <w:rsid w:val="000204BA"/>
    <w:rsid w:val="00021811"/>
    <w:rsid w:val="00023E3A"/>
    <w:rsid w:val="00023E42"/>
    <w:rsid w:val="00024BD5"/>
    <w:rsid w:val="00031CE9"/>
    <w:rsid w:val="00033212"/>
    <w:rsid w:val="000343F3"/>
    <w:rsid w:val="00042B8D"/>
    <w:rsid w:val="00044E21"/>
    <w:rsid w:val="00055B6A"/>
    <w:rsid w:val="0005704F"/>
    <w:rsid w:val="000606D0"/>
    <w:rsid w:val="00066DEA"/>
    <w:rsid w:val="0007048E"/>
    <w:rsid w:val="000718C7"/>
    <w:rsid w:val="00073B2D"/>
    <w:rsid w:val="00074B0B"/>
    <w:rsid w:val="00082B55"/>
    <w:rsid w:val="00082CF4"/>
    <w:rsid w:val="0008628E"/>
    <w:rsid w:val="00090421"/>
    <w:rsid w:val="00091541"/>
    <w:rsid w:val="00093007"/>
    <w:rsid w:val="00093B43"/>
    <w:rsid w:val="000A0150"/>
    <w:rsid w:val="000A4156"/>
    <w:rsid w:val="000A6112"/>
    <w:rsid w:val="000B04FC"/>
    <w:rsid w:val="000B62A2"/>
    <w:rsid w:val="000B6701"/>
    <w:rsid w:val="000C21A5"/>
    <w:rsid w:val="000C4CED"/>
    <w:rsid w:val="000D1F02"/>
    <w:rsid w:val="000D2C59"/>
    <w:rsid w:val="000D73F0"/>
    <w:rsid w:val="000D7AA7"/>
    <w:rsid w:val="000E10CB"/>
    <w:rsid w:val="000E18E3"/>
    <w:rsid w:val="000E6BAC"/>
    <w:rsid w:val="0010378B"/>
    <w:rsid w:val="0010656A"/>
    <w:rsid w:val="001079E4"/>
    <w:rsid w:val="001104C0"/>
    <w:rsid w:val="00120A35"/>
    <w:rsid w:val="00125D38"/>
    <w:rsid w:val="00135DE6"/>
    <w:rsid w:val="001412C7"/>
    <w:rsid w:val="00142CDE"/>
    <w:rsid w:val="00144E89"/>
    <w:rsid w:val="001465AE"/>
    <w:rsid w:val="00146EFB"/>
    <w:rsid w:val="00152B8B"/>
    <w:rsid w:val="001532A0"/>
    <w:rsid w:val="0015389D"/>
    <w:rsid w:val="001543D0"/>
    <w:rsid w:val="00154DF5"/>
    <w:rsid w:val="0015641F"/>
    <w:rsid w:val="00161FDA"/>
    <w:rsid w:val="00162251"/>
    <w:rsid w:val="0016274C"/>
    <w:rsid w:val="00166465"/>
    <w:rsid w:val="00170CB4"/>
    <w:rsid w:val="001739B7"/>
    <w:rsid w:val="001759E4"/>
    <w:rsid w:val="00180455"/>
    <w:rsid w:val="00181876"/>
    <w:rsid w:val="00182DB2"/>
    <w:rsid w:val="00185B78"/>
    <w:rsid w:val="001879B7"/>
    <w:rsid w:val="001902CC"/>
    <w:rsid w:val="00193C90"/>
    <w:rsid w:val="00194BEE"/>
    <w:rsid w:val="001A487B"/>
    <w:rsid w:val="001A5769"/>
    <w:rsid w:val="001A5771"/>
    <w:rsid w:val="001A6BE8"/>
    <w:rsid w:val="001B17D4"/>
    <w:rsid w:val="001B2E46"/>
    <w:rsid w:val="001B4D85"/>
    <w:rsid w:val="001B688F"/>
    <w:rsid w:val="001B6A7F"/>
    <w:rsid w:val="001B73A0"/>
    <w:rsid w:val="001C4BB3"/>
    <w:rsid w:val="001D10FF"/>
    <w:rsid w:val="001D512C"/>
    <w:rsid w:val="001E64A4"/>
    <w:rsid w:val="001E7402"/>
    <w:rsid w:val="001F097C"/>
    <w:rsid w:val="001F288A"/>
    <w:rsid w:val="001F5D7E"/>
    <w:rsid w:val="001F5E61"/>
    <w:rsid w:val="001F5F3C"/>
    <w:rsid w:val="00202A05"/>
    <w:rsid w:val="00206697"/>
    <w:rsid w:val="00207EE6"/>
    <w:rsid w:val="00214AF5"/>
    <w:rsid w:val="00215476"/>
    <w:rsid w:val="00217B56"/>
    <w:rsid w:val="0022381A"/>
    <w:rsid w:val="00227EF9"/>
    <w:rsid w:val="002423B7"/>
    <w:rsid w:val="00247D26"/>
    <w:rsid w:val="0025509E"/>
    <w:rsid w:val="0025587F"/>
    <w:rsid w:val="00256463"/>
    <w:rsid w:val="00256CDA"/>
    <w:rsid w:val="002657DD"/>
    <w:rsid w:val="00266DBE"/>
    <w:rsid w:val="00267708"/>
    <w:rsid w:val="00270DDE"/>
    <w:rsid w:val="00271CCF"/>
    <w:rsid w:val="00273DD6"/>
    <w:rsid w:val="00274282"/>
    <w:rsid w:val="00276CD1"/>
    <w:rsid w:val="002806FA"/>
    <w:rsid w:val="00280EA0"/>
    <w:rsid w:val="00281450"/>
    <w:rsid w:val="002834FF"/>
    <w:rsid w:val="00285EBC"/>
    <w:rsid w:val="0029067A"/>
    <w:rsid w:val="00291613"/>
    <w:rsid w:val="00293576"/>
    <w:rsid w:val="00295E49"/>
    <w:rsid w:val="00296295"/>
    <w:rsid w:val="0029690B"/>
    <w:rsid w:val="002A163A"/>
    <w:rsid w:val="002A22A6"/>
    <w:rsid w:val="002A4423"/>
    <w:rsid w:val="002A6696"/>
    <w:rsid w:val="002B0609"/>
    <w:rsid w:val="002B6302"/>
    <w:rsid w:val="002B6478"/>
    <w:rsid w:val="002C525E"/>
    <w:rsid w:val="002C6F23"/>
    <w:rsid w:val="002D11BF"/>
    <w:rsid w:val="002E12F9"/>
    <w:rsid w:val="002E2AF6"/>
    <w:rsid w:val="00301C3A"/>
    <w:rsid w:val="003028D0"/>
    <w:rsid w:val="00305997"/>
    <w:rsid w:val="003069B2"/>
    <w:rsid w:val="00306B73"/>
    <w:rsid w:val="003160B9"/>
    <w:rsid w:val="00322C5F"/>
    <w:rsid w:val="00323E3B"/>
    <w:rsid w:val="0033098B"/>
    <w:rsid w:val="00333F6F"/>
    <w:rsid w:val="0033525D"/>
    <w:rsid w:val="003409EE"/>
    <w:rsid w:val="003415A5"/>
    <w:rsid w:val="003511DC"/>
    <w:rsid w:val="00351262"/>
    <w:rsid w:val="00353D7A"/>
    <w:rsid w:val="00355DEF"/>
    <w:rsid w:val="00360C12"/>
    <w:rsid w:val="00366C2A"/>
    <w:rsid w:val="00367F35"/>
    <w:rsid w:val="00374CA7"/>
    <w:rsid w:val="0037706F"/>
    <w:rsid w:val="003775B6"/>
    <w:rsid w:val="00377DA2"/>
    <w:rsid w:val="00382956"/>
    <w:rsid w:val="00382C6C"/>
    <w:rsid w:val="00384130"/>
    <w:rsid w:val="003856B4"/>
    <w:rsid w:val="00385D68"/>
    <w:rsid w:val="0039676C"/>
    <w:rsid w:val="003A047C"/>
    <w:rsid w:val="003A19E8"/>
    <w:rsid w:val="003A1D03"/>
    <w:rsid w:val="003A2D5E"/>
    <w:rsid w:val="003A51A4"/>
    <w:rsid w:val="003A5C95"/>
    <w:rsid w:val="003A685F"/>
    <w:rsid w:val="003B6D3D"/>
    <w:rsid w:val="003C1FD2"/>
    <w:rsid w:val="003C2236"/>
    <w:rsid w:val="003C5C2F"/>
    <w:rsid w:val="003E7A7E"/>
    <w:rsid w:val="003F2BB2"/>
    <w:rsid w:val="003F52C9"/>
    <w:rsid w:val="003F5B23"/>
    <w:rsid w:val="003F5F93"/>
    <w:rsid w:val="003F6FD1"/>
    <w:rsid w:val="00403871"/>
    <w:rsid w:val="004070DF"/>
    <w:rsid w:val="004124DE"/>
    <w:rsid w:val="0041263E"/>
    <w:rsid w:val="0041589D"/>
    <w:rsid w:val="00422D53"/>
    <w:rsid w:val="00423C35"/>
    <w:rsid w:val="00427C54"/>
    <w:rsid w:val="00427CC0"/>
    <w:rsid w:val="00432846"/>
    <w:rsid w:val="00432EF1"/>
    <w:rsid w:val="00440D6A"/>
    <w:rsid w:val="00442C0F"/>
    <w:rsid w:val="0044467C"/>
    <w:rsid w:val="00445FCC"/>
    <w:rsid w:val="0044672E"/>
    <w:rsid w:val="00452A30"/>
    <w:rsid w:val="00454BE8"/>
    <w:rsid w:val="004719DA"/>
    <w:rsid w:val="004762F3"/>
    <w:rsid w:val="00477FE3"/>
    <w:rsid w:val="0048176F"/>
    <w:rsid w:val="00481DC5"/>
    <w:rsid w:val="00482C86"/>
    <w:rsid w:val="00484E6B"/>
    <w:rsid w:val="0048569E"/>
    <w:rsid w:val="00486A81"/>
    <w:rsid w:val="00486B5B"/>
    <w:rsid w:val="00490FB5"/>
    <w:rsid w:val="00491330"/>
    <w:rsid w:val="004919D1"/>
    <w:rsid w:val="0049450C"/>
    <w:rsid w:val="00496AB8"/>
    <w:rsid w:val="004A07E7"/>
    <w:rsid w:val="004A0A7A"/>
    <w:rsid w:val="004A54C9"/>
    <w:rsid w:val="004A704C"/>
    <w:rsid w:val="004A70C6"/>
    <w:rsid w:val="004B0586"/>
    <w:rsid w:val="004B3548"/>
    <w:rsid w:val="004B56CE"/>
    <w:rsid w:val="004B5A71"/>
    <w:rsid w:val="004B764E"/>
    <w:rsid w:val="004C5DA1"/>
    <w:rsid w:val="004D4A31"/>
    <w:rsid w:val="004E02F6"/>
    <w:rsid w:val="004E1AD4"/>
    <w:rsid w:val="004E5B9F"/>
    <w:rsid w:val="004F04CB"/>
    <w:rsid w:val="004F0821"/>
    <w:rsid w:val="004F51EC"/>
    <w:rsid w:val="005006D6"/>
    <w:rsid w:val="00501ADF"/>
    <w:rsid w:val="005226DB"/>
    <w:rsid w:val="00524958"/>
    <w:rsid w:val="00531673"/>
    <w:rsid w:val="005317B5"/>
    <w:rsid w:val="0053432F"/>
    <w:rsid w:val="00534A82"/>
    <w:rsid w:val="00536B86"/>
    <w:rsid w:val="00542556"/>
    <w:rsid w:val="00543071"/>
    <w:rsid w:val="005529EB"/>
    <w:rsid w:val="005533E9"/>
    <w:rsid w:val="00553FA4"/>
    <w:rsid w:val="00555F0B"/>
    <w:rsid w:val="005575CD"/>
    <w:rsid w:val="00561D97"/>
    <w:rsid w:val="00562CFC"/>
    <w:rsid w:val="00565027"/>
    <w:rsid w:val="00566040"/>
    <w:rsid w:val="00566B7E"/>
    <w:rsid w:val="0057192F"/>
    <w:rsid w:val="00573F0C"/>
    <w:rsid w:val="005757CB"/>
    <w:rsid w:val="0057643F"/>
    <w:rsid w:val="00580A5B"/>
    <w:rsid w:val="0059168E"/>
    <w:rsid w:val="005940DD"/>
    <w:rsid w:val="005948BE"/>
    <w:rsid w:val="00594E85"/>
    <w:rsid w:val="005A0400"/>
    <w:rsid w:val="005B106D"/>
    <w:rsid w:val="005B4C58"/>
    <w:rsid w:val="005B5F5A"/>
    <w:rsid w:val="005B6E55"/>
    <w:rsid w:val="005C00DF"/>
    <w:rsid w:val="005C530F"/>
    <w:rsid w:val="005C7E52"/>
    <w:rsid w:val="005D05C5"/>
    <w:rsid w:val="005D3821"/>
    <w:rsid w:val="005D7F51"/>
    <w:rsid w:val="005E0D33"/>
    <w:rsid w:val="005E21A5"/>
    <w:rsid w:val="005E7373"/>
    <w:rsid w:val="005F13A4"/>
    <w:rsid w:val="005F3CDD"/>
    <w:rsid w:val="005F7C01"/>
    <w:rsid w:val="00602264"/>
    <w:rsid w:val="006040E7"/>
    <w:rsid w:val="0061236D"/>
    <w:rsid w:val="00625744"/>
    <w:rsid w:val="0062574B"/>
    <w:rsid w:val="006312CC"/>
    <w:rsid w:val="0063232D"/>
    <w:rsid w:val="00636CA0"/>
    <w:rsid w:val="0064330F"/>
    <w:rsid w:val="00644D7B"/>
    <w:rsid w:val="0064780F"/>
    <w:rsid w:val="00651B5D"/>
    <w:rsid w:val="00661EE2"/>
    <w:rsid w:val="006660E9"/>
    <w:rsid w:val="00674A83"/>
    <w:rsid w:val="0067535F"/>
    <w:rsid w:val="006762D3"/>
    <w:rsid w:val="006840DF"/>
    <w:rsid w:val="00685C6E"/>
    <w:rsid w:val="00686538"/>
    <w:rsid w:val="00690452"/>
    <w:rsid w:val="00693AFD"/>
    <w:rsid w:val="006A48E8"/>
    <w:rsid w:val="006B19E1"/>
    <w:rsid w:val="006B3FAA"/>
    <w:rsid w:val="006B4020"/>
    <w:rsid w:val="006C1ADE"/>
    <w:rsid w:val="006C3849"/>
    <w:rsid w:val="006C3E18"/>
    <w:rsid w:val="006D3766"/>
    <w:rsid w:val="006D4051"/>
    <w:rsid w:val="006D4F55"/>
    <w:rsid w:val="006E02AA"/>
    <w:rsid w:val="006E41D1"/>
    <w:rsid w:val="006F1C83"/>
    <w:rsid w:val="006F5C54"/>
    <w:rsid w:val="006F7099"/>
    <w:rsid w:val="00700FA6"/>
    <w:rsid w:val="00701587"/>
    <w:rsid w:val="0070426D"/>
    <w:rsid w:val="0070699F"/>
    <w:rsid w:val="0071172F"/>
    <w:rsid w:val="007133E2"/>
    <w:rsid w:val="00720C63"/>
    <w:rsid w:val="007305CC"/>
    <w:rsid w:val="00730D05"/>
    <w:rsid w:val="00732CB3"/>
    <w:rsid w:val="00734C80"/>
    <w:rsid w:val="00743B00"/>
    <w:rsid w:val="007450AE"/>
    <w:rsid w:val="00746389"/>
    <w:rsid w:val="00750948"/>
    <w:rsid w:val="00751774"/>
    <w:rsid w:val="00753123"/>
    <w:rsid w:val="00753A23"/>
    <w:rsid w:val="00760A63"/>
    <w:rsid w:val="0076553D"/>
    <w:rsid w:val="00784E5C"/>
    <w:rsid w:val="007862E2"/>
    <w:rsid w:val="007A416E"/>
    <w:rsid w:val="007A67D2"/>
    <w:rsid w:val="007A6E6D"/>
    <w:rsid w:val="007B1A2A"/>
    <w:rsid w:val="007B3981"/>
    <w:rsid w:val="007B73A4"/>
    <w:rsid w:val="007B78F0"/>
    <w:rsid w:val="007C1A46"/>
    <w:rsid w:val="007C2160"/>
    <w:rsid w:val="007C3F66"/>
    <w:rsid w:val="007C51BE"/>
    <w:rsid w:val="007D06D5"/>
    <w:rsid w:val="007D06E5"/>
    <w:rsid w:val="007D137B"/>
    <w:rsid w:val="007D146C"/>
    <w:rsid w:val="007D2BB0"/>
    <w:rsid w:val="007E24FD"/>
    <w:rsid w:val="007E2C71"/>
    <w:rsid w:val="007E546A"/>
    <w:rsid w:val="007E5543"/>
    <w:rsid w:val="007E58E5"/>
    <w:rsid w:val="007E6566"/>
    <w:rsid w:val="007E7F0E"/>
    <w:rsid w:val="007F1483"/>
    <w:rsid w:val="007F3E07"/>
    <w:rsid w:val="0080207C"/>
    <w:rsid w:val="00802D83"/>
    <w:rsid w:val="00803048"/>
    <w:rsid w:val="00803C7A"/>
    <w:rsid w:val="00804372"/>
    <w:rsid w:val="00807062"/>
    <w:rsid w:val="00811801"/>
    <w:rsid w:val="00812756"/>
    <w:rsid w:val="00822180"/>
    <w:rsid w:val="00826619"/>
    <w:rsid w:val="00831B0C"/>
    <w:rsid w:val="0085561F"/>
    <w:rsid w:val="008566FC"/>
    <w:rsid w:val="00856E59"/>
    <w:rsid w:val="00867CCE"/>
    <w:rsid w:val="008714AA"/>
    <w:rsid w:val="00872DA1"/>
    <w:rsid w:val="008733AB"/>
    <w:rsid w:val="00875963"/>
    <w:rsid w:val="008771C1"/>
    <w:rsid w:val="00877A80"/>
    <w:rsid w:val="00877EF8"/>
    <w:rsid w:val="00880B35"/>
    <w:rsid w:val="008829AD"/>
    <w:rsid w:val="008833AE"/>
    <w:rsid w:val="00886A68"/>
    <w:rsid w:val="00890551"/>
    <w:rsid w:val="00890872"/>
    <w:rsid w:val="008912E1"/>
    <w:rsid w:val="00893850"/>
    <w:rsid w:val="00894AF9"/>
    <w:rsid w:val="008A2ED5"/>
    <w:rsid w:val="008A4400"/>
    <w:rsid w:val="008B53BB"/>
    <w:rsid w:val="008B5D26"/>
    <w:rsid w:val="008B6CFD"/>
    <w:rsid w:val="008C082F"/>
    <w:rsid w:val="008C2776"/>
    <w:rsid w:val="008C6D30"/>
    <w:rsid w:val="008D1F95"/>
    <w:rsid w:val="008D3B74"/>
    <w:rsid w:val="008D3D84"/>
    <w:rsid w:val="008D5F0F"/>
    <w:rsid w:val="008E3AC1"/>
    <w:rsid w:val="008E4A24"/>
    <w:rsid w:val="008F24C4"/>
    <w:rsid w:val="008F2710"/>
    <w:rsid w:val="008F4A14"/>
    <w:rsid w:val="008F4DC2"/>
    <w:rsid w:val="008F545F"/>
    <w:rsid w:val="0090723A"/>
    <w:rsid w:val="00910388"/>
    <w:rsid w:val="00925750"/>
    <w:rsid w:val="009271F6"/>
    <w:rsid w:val="00932B63"/>
    <w:rsid w:val="009333ED"/>
    <w:rsid w:val="00940D48"/>
    <w:rsid w:val="00944FD3"/>
    <w:rsid w:val="0094690C"/>
    <w:rsid w:val="00947967"/>
    <w:rsid w:val="00947B26"/>
    <w:rsid w:val="00955EFC"/>
    <w:rsid w:val="0096359C"/>
    <w:rsid w:val="0097266F"/>
    <w:rsid w:val="00977166"/>
    <w:rsid w:val="009800DA"/>
    <w:rsid w:val="009829AD"/>
    <w:rsid w:val="0098688F"/>
    <w:rsid w:val="009901CA"/>
    <w:rsid w:val="009912AB"/>
    <w:rsid w:val="009916F8"/>
    <w:rsid w:val="00991F28"/>
    <w:rsid w:val="009955B1"/>
    <w:rsid w:val="009A736F"/>
    <w:rsid w:val="009B29FF"/>
    <w:rsid w:val="009B5A6B"/>
    <w:rsid w:val="009C008C"/>
    <w:rsid w:val="009C12F3"/>
    <w:rsid w:val="009D5379"/>
    <w:rsid w:val="009D5498"/>
    <w:rsid w:val="009E5D16"/>
    <w:rsid w:val="009E6B80"/>
    <w:rsid w:val="009F0BFE"/>
    <w:rsid w:val="009F601E"/>
    <w:rsid w:val="009F672C"/>
    <w:rsid w:val="00A01A7E"/>
    <w:rsid w:val="00A0247C"/>
    <w:rsid w:val="00A05EB9"/>
    <w:rsid w:val="00A12EFB"/>
    <w:rsid w:val="00A154DC"/>
    <w:rsid w:val="00A2195F"/>
    <w:rsid w:val="00A30DEA"/>
    <w:rsid w:val="00A33184"/>
    <w:rsid w:val="00A35A86"/>
    <w:rsid w:val="00A4665F"/>
    <w:rsid w:val="00A5339B"/>
    <w:rsid w:val="00A56F83"/>
    <w:rsid w:val="00A605AF"/>
    <w:rsid w:val="00A6154B"/>
    <w:rsid w:val="00A621BE"/>
    <w:rsid w:val="00A64FF5"/>
    <w:rsid w:val="00A71644"/>
    <w:rsid w:val="00A71D5A"/>
    <w:rsid w:val="00A741B1"/>
    <w:rsid w:val="00A76842"/>
    <w:rsid w:val="00A84650"/>
    <w:rsid w:val="00A956FC"/>
    <w:rsid w:val="00A96CE1"/>
    <w:rsid w:val="00AA1C79"/>
    <w:rsid w:val="00AA249D"/>
    <w:rsid w:val="00AA2925"/>
    <w:rsid w:val="00AB0758"/>
    <w:rsid w:val="00AB1A0F"/>
    <w:rsid w:val="00AB2141"/>
    <w:rsid w:val="00AB2889"/>
    <w:rsid w:val="00AB6413"/>
    <w:rsid w:val="00AB651D"/>
    <w:rsid w:val="00AB7E1B"/>
    <w:rsid w:val="00AC1FFB"/>
    <w:rsid w:val="00AC2732"/>
    <w:rsid w:val="00AC3C53"/>
    <w:rsid w:val="00AD5122"/>
    <w:rsid w:val="00AD73F9"/>
    <w:rsid w:val="00AE69BB"/>
    <w:rsid w:val="00AF0A7A"/>
    <w:rsid w:val="00AF2A77"/>
    <w:rsid w:val="00AF2EAA"/>
    <w:rsid w:val="00AF3228"/>
    <w:rsid w:val="00AF590A"/>
    <w:rsid w:val="00AF5D6C"/>
    <w:rsid w:val="00AF74A5"/>
    <w:rsid w:val="00AF7D4F"/>
    <w:rsid w:val="00B002C3"/>
    <w:rsid w:val="00B04281"/>
    <w:rsid w:val="00B05AD4"/>
    <w:rsid w:val="00B15E26"/>
    <w:rsid w:val="00B16AD6"/>
    <w:rsid w:val="00B20833"/>
    <w:rsid w:val="00B2184F"/>
    <w:rsid w:val="00B26923"/>
    <w:rsid w:val="00B273B5"/>
    <w:rsid w:val="00B31A43"/>
    <w:rsid w:val="00B40255"/>
    <w:rsid w:val="00B42889"/>
    <w:rsid w:val="00B44010"/>
    <w:rsid w:val="00B446D0"/>
    <w:rsid w:val="00B45FB3"/>
    <w:rsid w:val="00B51813"/>
    <w:rsid w:val="00B54AB3"/>
    <w:rsid w:val="00B57A74"/>
    <w:rsid w:val="00B57F7A"/>
    <w:rsid w:val="00B6227C"/>
    <w:rsid w:val="00B64BEC"/>
    <w:rsid w:val="00B65BE9"/>
    <w:rsid w:val="00B67539"/>
    <w:rsid w:val="00B70EAC"/>
    <w:rsid w:val="00B714AD"/>
    <w:rsid w:val="00B7273F"/>
    <w:rsid w:val="00B77E42"/>
    <w:rsid w:val="00B802A6"/>
    <w:rsid w:val="00B827E7"/>
    <w:rsid w:val="00B874EA"/>
    <w:rsid w:val="00B920A8"/>
    <w:rsid w:val="00BA00F2"/>
    <w:rsid w:val="00BA02D9"/>
    <w:rsid w:val="00BA627F"/>
    <w:rsid w:val="00BB0CDF"/>
    <w:rsid w:val="00BB2117"/>
    <w:rsid w:val="00BB2E5A"/>
    <w:rsid w:val="00BB4B90"/>
    <w:rsid w:val="00BC0C74"/>
    <w:rsid w:val="00BD1963"/>
    <w:rsid w:val="00BD1BE3"/>
    <w:rsid w:val="00BD32F1"/>
    <w:rsid w:val="00BD6017"/>
    <w:rsid w:val="00BE004F"/>
    <w:rsid w:val="00BE6E76"/>
    <w:rsid w:val="00BE7E02"/>
    <w:rsid w:val="00BF3ECC"/>
    <w:rsid w:val="00BF6E53"/>
    <w:rsid w:val="00C01887"/>
    <w:rsid w:val="00C035CB"/>
    <w:rsid w:val="00C05DD7"/>
    <w:rsid w:val="00C068A4"/>
    <w:rsid w:val="00C078BF"/>
    <w:rsid w:val="00C1285A"/>
    <w:rsid w:val="00C12D39"/>
    <w:rsid w:val="00C146AF"/>
    <w:rsid w:val="00C21576"/>
    <w:rsid w:val="00C21E84"/>
    <w:rsid w:val="00C22CF1"/>
    <w:rsid w:val="00C245F9"/>
    <w:rsid w:val="00C306C3"/>
    <w:rsid w:val="00C35ED6"/>
    <w:rsid w:val="00C37A8B"/>
    <w:rsid w:val="00C42328"/>
    <w:rsid w:val="00C4749D"/>
    <w:rsid w:val="00C52E65"/>
    <w:rsid w:val="00C74276"/>
    <w:rsid w:val="00C75030"/>
    <w:rsid w:val="00C80ECD"/>
    <w:rsid w:val="00C8760B"/>
    <w:rsid w:val="00C87B9E"/>
    <w:rsid w:val="00C90EB1"/>
    <w:rsid w:val="00C934F4"/>
    <w:rsid w:val="00C9382A"/>
    <w:rsid w:val="00C9640B"/>
    <w:rsid w:val="00CA4E07"/>
    <w:rsid w:val="00CA5280"/>
    <w:rsid w:val="00CA5BEC"/>
    <w:rsid w:val="00CA6043"/>
    <w:rsid w:val="00CB08C1"/>
    <w:rsid w:val="00CB3377"/>
    <w:rsid w:val="00CC28D6"/>
    <w:rsid w:val="00CC5947"/>
    <w:rsid w:val="00CC63BF"/>
    <w:rsid w:val="00CC66BA"/>
    <w:rsid w:val="00CD0CA7"/>
    <w:rsid w:val="00CE0EBC"/>
    <w:rsid w:val="00CE2A8C"/>
    <w:rsid w:val="00CF3A12"/>
    <w:rsid w:val="00CF7E06"/>
    <w:rsid w:val="00D0534E"/>
    <w:rsid w:val="00D06188"/>
    <w:rsid w:val="00D07A20"/>
    <w:rsid w:val="00D10953"/>
    <w:rsid w:val="00D1142D"/>
    <w:rsid w:val="00D16130"/>
    <w:rsid w:val="00D205EB"/>
    <w:rsid w:val="00D20F0F"/>
    <w:rsid w:val="00D227F9"/>
    <w:rsid w:val="00D2477A"/>
    <w:rsid w:val="00D27C4A"/>
    <w:rsid w:val="00D30A3B"/>
    <w:rsid w:val="00D409BC"/>
    <w:rsid w:val="00D43886"/>
    <w:rsid w:val="00D475C8"/>
    <w:rsid w:val="00D47F35"/>
    <w:rsid w:val="00D509B4"/>
    <w:rsid w:val="00D5168B"/>
    <w:rsid w:val="00D54652"/>
    <w:rsid w:val="00D627BA"/>
    <w:rsid w:val="00D62A04"/>
    <w:rsid w:val="00D63FB0"/>
    <w:rsid w:val="00D67539"/>
    <w:rsid w:val="00D759B2"/>
    <w:rsid w:val="00D77C62"/>
    <w:rsid w:val="00D77DA1"/>
    <w:rsid w:val="00D8399A"/>
    <w:rsid w:val="00D86C45"/>
    <w:rsid w:val="00D901DD"/>
    <w:rsid w:val="00D91827"/>
    <w:rsid w:val="00D964AF"/>
    <w:rsid w:val="00D96A63"/>
    <w:rsid w:val="00D971F4"/>
    <w:rsid w:val="00DA062C"/>
    <w:rsid w:val="00DB1C7E"/>
    <w:rsid w:val="00DB5883"/>
    <w:rsid w:val="00DB63BE"/>
    <w:rsid w:val="00DC0A20"/>
    <w:rsid w:val="00DC1924"/>
    <w:rsid w:val="00DC4C89"/>
    <w:rsid w:val="00DC5E36"/>
    <w:rsid w:val="00DC66DE"/>
    <w:rsid w:val="00DC7EA9"/>
    <w:rsid w:val="00DD0395"/>
    <w:rsid w:val="00DD06E2"/>
    <w:rsid w:val="00DF2002"/>
    <w:rsid w:val="00DF26CF"/>
    <w:rsid w:val="00DF6D1C"/>
    <w:rsid w:val="00E01E09"/>
    <w:rsid w:val="00E04474"/>
    <w:rsid w:val="00E06B16"/>
    <w:rsid w:val="00E15703"/>
    <w:rsid w:val="00E169B0"/>
    <w:rsid w:val="00E17940"/>
    <w:rsid w:val="00E2242E"/>
    <w:rsid w:val="00E251C5"/>
    <w:rsid w:val="00E26099"/>
    <w:rsid w:val="00E30585"/>
    <w:rsid w:val="00E42CEF"/>
    <w:rsid w:val="00E47DEC"/>
    <w:rsid w:val="00E54861"/>
    <w:rsid w:val="00E565F0"/>
    <w:rsid w:val="00E61303"/>
    <w:rsid w:val="00E62AE0"/>
    <w:rsid w:val="00E62FCC"/>
    <w:rsid w:val="00E63541"/>
    <w:rsid w:val="00E64F1D"/>
    <w:rsid w:val="00E71A26"/>
    <w:rsid w:val="00E74D41"/>
    <w:rsid w:val="00E820D5"/>
    <w:rsid w:val="00E8607E"/>
    <w:rsid w:val="00E94F02"/>
    <w:rsid w:val="00EA43EE"/>
    <w:rsid w:val="00EB1670"/>
    <w:rsid w:val="00EB48AD"/>
    <w:rsid w:val="00EC0485"/>
    <w:rsid w:val="00EC273E"/>
    <w:rsid w:val="00EC2CDE"/>
    <w:rsid w:val="00ED1136"/>
    <w:rsid w:val="00ED182D"/>
    <w:rsid w:val="00ED2823"/>
    <w:rsid w:val="00EE0651"/>
    <w:rsid w:val="00EE0FEA"/>
    <w:rsid w:val="00EE4949"/>
    <w:rsid w:val="00EE4EF2"/>
    <w:rsid w:val="00EF2256"/>
    <w:rsid w:val="00EF2348"/>
    <w:rsid w:val="00EF3EF8"/>
    <w:rsid w:val="00EF44D9"/>
    <w:rsid w:val="00EF5DE2"/>
    <w:rsid w:val="00EF61EA"/>
    <w:rsid w:val="00EF7DD7"/>
    <w:rsid w:val="00F025A8"/>
    <w:rsid w:val="00F03B7D"/>
    <w:rsid w:val="00F05B04"/>
    <w:rsid w:val="00F06A5B"/>
    <w:rsid w:val="00F22266"/>
    <w:rsid w:val="00F24BD1"/>
    <w:rsid w:val="00F25EE7"/>
    <w:rsid w:val="00F27A08"/>
    <w:rsid w:val="00F27C09"/>
    <w:rsid w:val="00F302EA"/>
    <w:rsid w:val="00F31092"/>
    <w:rsid w:val="00F31F38"/>
    <w:rsid w:val="00F37062"/>
    <w:rsid w:val="00F519AF"/>
    <w:rsid w:val="00F530DD"/>
    <w:rsid w:val="00F54D5B"/>
    <w:rsid w:val="00F56CBF"/>
    <w:rsid w:val="00F57385"/>
    <w:rsid w:val="00F60EF9"/>
    <w:rsid w:val="00F672AC"/>
    <w:rsid w:val="00F71625"/>
    <w:rsid w:val="00F72248"/>
    <w:rsid w:val="00F82136"/>
    <w:rsid w:val="00F85A11"/>
    <w:rsid w:val="00F85E9C"/>
    <w:rsid w:val="00FA11CB"/>
    <w:rsid w:val="00FA36A5"/>
    <w:rsid w:val="00FA6064"/>
    <w:rsid w:val="00FB02DA"/>
    <w:rsid w:val="00FB5889"/>
    <w:rsid w:val="00FC6FB9"/>
    <w:rsid w:val="00FC7763"/>
    <w:rsid w:val="00FD0256"/>
    <w:rsid w:val="00FD44C1"/>
    <w:rsid w:val="00FD5716"/>
    <w:rsid w:val="00FE2AEC"/>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1448"/>
  <w15:chartTrackingRefBased/>
  <w15:docId w15:val="{BF13F018-2316-45FF-A2E0-156AB8B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3B"/>
    <w:rPr>
      <w:rFonts w:ascii="Times New Roman" w:hAnsi="Times New Roman"/>
      <w:sz w:val="24"/>
    </w:rPr>
  </w:style>
  <w:style w:type="paragraph" w:styleId="Heading1">
    <w:name w:val="heading 1"/>
    <w:basedOn w:val="Normal"/>
    <w:next w:val="Normal"/>
    <w:link w:val="Heading1Char"/>
    <w:autoRedefine/>
    <w:uiPriority w:val="9"/>
    <w:qFormat/>
    <w:rsid w:val="008A4400"/>
    <w:pPr>
      <w:keepNext/>
      <w:keepLines/>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F1483"/>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8833AE"/>
    <w:pPr>
      <w:keepNext/>
      <w:keepLines/>
      <w:tabs>
        <w:tab w:val="left" w:pos="720"/>
      </w:tabs>
      <w:spacing w:before="40"/>
      <w:outlineLvl w:val="2"/>
    </w:pPr>
    <w:rPr>
      <w:rFonts w:eastAsiaTheme="majorEastAsia" w:cs="Times New Roman"/>
      <w:b/>
      <w:i/>
      <w:iCs/>
      <w:szCs w:val="24"/>
    </w:rPr>
  </w:style>
  <w:style w:type="paragraph" w:styleId="Heading4">
    <w:name w:val="heading 4"/>
    <w:basedOn w:val="Normal"/>
    <w:next w:val="Normal"/>
    <w:link w:val="Heading4Char"/>
    <w:uiPriority w:val="9"/>
    <w:unhideWhenUsed/>
    <w:qFormat/>
    <w:rsid w:val="002C6F23"/>
    <w:pPr>
      <w:keepNext/>
      <w:keepLines/>
      <w:ind w:firstLine="72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2C6F23"/>
    <w:pPr>
      <w:keepNext/>
      <w:keepLines/>
      <w:ind w:firstLine="720"/>
      <w:outlineLvl w:val="4"/>
    </w:pPr>
    <w:rPr>
      <w:rFonts w:eastAsiaTheme="majorEastAsia" w:cstheme="majorBidi"/>
      <w:b/>
      <w:i/>
      <w:color w:val="000000" w:themeColor="text1"/>
    </w:rPr>
  </w:style>
  <w:style w:type="paragraph" w:styleId="Heading7">
    <w:name w:val="heading 7"/>
    <w:basedOn w:val="Normal"/>
    <w:next w:val="Normal"/>
    <w:link w:val="Heading7Char"/>
    <w:uiPriority w:val="9"/>
    <w:unhideWhenUsed/>
    <w:qFormat/>
    <w:rsid w:val="00C8760B"/>
    <w:pPr>
      <w:keepNext/>
      <w:keepLines/>
      <w:widowControl w:val="0"/>
      <w:autoSpaceDE w:val="0"/>
      <w:autoSpaceDN w:val="0"/>
      <w:jc w:val="center"/>
      <w:outlineLvl w:val="6"/>
    </w:pPr>
    <w:rPr>
      <w:rFonts w:eastAsiaTheme="majorEastAsia" w:cstheme="majorBidi"/>
      <w:iCs/>
      <w:color w:val="000000" w:themeColor="tex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A3B"/>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rPr>
      <w:rFonts w:eastAsia="Times New Roman" w:cs="Times New Roman"/>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line="240" w:lineRule="auto"/>
      <w:ind w:left="110"/>
    </w:pPr>
    <w:rPr>
      <w:rFonts w:eastAsia="Times New Roman" w:cs="Times New Roman"/>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line="240" w:lineRule="auto"/>
    </w:p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line="240" w:lineRule="auto"/>
    </w:p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line="240" w:lineRule="auto"/>
      <w:ind w:left="720"/>
      <w:contextualSpacing/>
    </w:pPr>
    <w:rPr>
      <w:rFonts w:eastAsia="Times New Roman" w:cs="Times New Roman"/>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eastAsia="Times New Roman" w:cs="Times New Roman"/>
      <w:b/>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line="240" w:lineRule="auto"/>
    </w:pPr>
    <w:rPr>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eastAsia="Times New Roman" w:cs="Times New Roman"/>
      <w:szCs w:val="24"/>
    </w:rPr>
  </w:style>
  <w:style w:type="paragraph" w:customStyle="1" w:styleId="separator">
    <w:name w:val="separator"/>
    <w:basedOn w:val="Normal"/>
    <w:rsid w:val="001B17D4"/>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B35E0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ind w:left="240" w:firstLine="480"/>
    </w:pPr>
  </w:style>
  <w:style w:type="paragraph" w:styleId="TOC3">
    <w:name w:val="toc 3"/>
    <w:basedOn w:val="Normal"/>
    <w:next w:val="Normal"/>
    <w:autoRedefine/>
    <w:uiPriority w:val="39"/>
    <w:unhideWhenUsed/>
    <w:rsid w:val="00877EF8"/>
    <w:pPr>
      <w:tabs>
        <w:tab w:val="right" w:leader="dot" w:pos="9350"/>
      </w:tabs>
      <w:spacing w:after="100"/>
      <w:ind w:left="480" w:firstLine="960"/>
    </w:pPr>
  </w:style>
  <w:style w:type="paragraph" w:styleId="TOC4">
    <w:name w:val="toc 4"/>
    <w:basedOn w:val="Normal"/>
    <w:next w:val="Normal"/>
    <w:autoRedefine/>
    <w:uiPriority w:val="39"/>
    <w:unhideWhenUsed/>
    <w:rsid w:val="00877EF8"/>
    <w:pPr>
      <w:tabs>
        <w:tab w:val="right" w:leader="dot" w:pos="9350"/>
      </w:tabs>
      <w:spacing w:after="100"/>
      <w:ind w:left="720" w:firstLine="1440"/>
    </w:pPr>
  </w:style>
  <w:style w:type="paragraph" w:styleId="TOC5">
    <w:name w:val="toc 5"/>
    <w:basedOn w:val="Normal"/>
    <w:next w:val="Normal"/>
    <w:autoRedefine/>
    <w:uiPriority w:val="39"/>
    <w:unhideWhenUsed/>
    <w:rsid w:val="00877EF8"/>
    <w:pPr>
      <w:tabs>
        <w:tab w:val="right" w:leader="dot" w:pos="9350"/>
      </w:tabs>
      <w:spacing w:after="100"/>
      <w:ind w:left="960" w:firstLine="1920"/>
    </w:pPr>
  </w:style>
  <w:style w:type="character" w:styleId="FollowedHyperlink">
    <w:name w:val="FollowedHyperlink"/>
    <w:basedOn w:val="DefaultParagraphFont"/>
    <w:uiPriority w:val="99"/>
    <w:semiHidden/>
    <w:unhideWhenUsed/>
    <w:rsid w:val="00531673"/>
    <w:rPr>
      <w:color w:val="B26B02" w:themeColor="followedHyperlink"/>
      <w:u w:val="single"/>
    </w:rPr>
  </w:style>
  <w:style w:type="character" w:styleId="UnresolvedMention">
    <w:name w:val="Unresolved Mention"/>
    <w:basedOn w:val="DefaultParagraphFont"/>
    <w:uiPriority w:val="99"/>
    <w:semiHidden/>
    <w:unhideWhenUsed/>
    <w:rsid w:val="00093B43"/>
    <w:rPr>
      <w:color w:val="605E5C"/>
      <w:shd w:val="clear" w:color="auto" w:fill="E1DFDD"/>
    </w:rPr>
  </w:style>
  <w:style w:type="paragraph" w:customStyle="1" w:styleId="SOLNumber">
    <w:name w:val="SOL Number"/>
    <w:basedOn w:val="Normal"/>
    <w:next w:val="Normal"/>
    <w:link w:val="SOLNumberChar"/>
    <w:rsid w:val="00333F6F"/>
    <w:pPr>
      <w:keepLines/>
      <w:spacing w:before="100" w:line="240" w:lineRule="auto"/>
      <w:ind w:left="907" w:hanging="907"/>
    </w:pPr>
    <w:rPr>
      <w:rFonts w:eastAsia="Times" w:cs="Times New Roman"/>
      <w:sz w:val="22"/>
    </w:rPr>
  </w:style>
  <w:style w:type="character" w:customStyle="1" w:styleId="SOLNumberChar">
    <w:name w:val="SOL Number Char"/>
    <w:link w:val="SOLNumber"/>
    <w:rsid w:val="00333F6F"/>
    <w:rPr>
      <w:rFonts w:ascii="Times New Roman" w:eastAsia="Time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550">
      <w:bodyDiv w:val="1"/>
      <w:marLeft w:val="0"/>
      <w:marRight w:val="0"/>
      <w:marTop w:val="0"/>
      <w:marBottom w:val="0"/>
      <w:divBdr>
        <w:top w:val="none" w:sz="0" w:space="0" w:color="auto"/>
        <w:left w:val="none" w:sz="0" w:space="0" w:color="auto"/>
        <w:bottom w:val="none" w:sz="0" w:space="0" w:color="auto"/>
        <w:right w:val="none" w:sz="0" w:space="0" w:color="auto"/>
      </w:divBdr>
    </w:div>
    <w:div w:id="223413483">
      <w:bodyDiv w:val="1"/>
      <w:marLeft w:val="0"/>
      <w:marRight w:val="0"/>
      <w:marTop w:val="0"/>
      <w:marBottom w:val="0"/>
      <w:divBdr>
        <w:top w:val="none" w:sz="0" w:space="0" w:color="auto"/>
        <w:left w:val="none" w:sz="0" w:space="0" w:color="auto"/>
        <w:bottom w:val="none" w:sz="0" w:space="0" w:color="auto"/>
        <w:right w:val="none" w:sz="0" w:space="0" w:color="auto"/>
      </w:divBdr>
    </w:div>
    <w:div w:id="412433815">
      <w:bodyDiv w:val="1"/>
      <w:marLeft w:val="0"/>
      <w:marRight w:val="0"/>
      <w:marTop w:val="0"/>
      <w:marBottom w:val="0"/>
      <w:divBdr>
        <w:top w:val="none" w:sz="0" w:space="0" w:color="auto"/>
        <w:left w:val="none" w:sz="0" w:space="0" w:color="auto"/>
        <w:bottom w:val="none" w:sz="0" w:space="0" w:color="auto"/>
        <w:right w:val="none" w:sz="0" w:space="0" w:color="auto"/>
      </w:divBdr>
    </w:div>
    <w:div w:id="965046728">
      <w:bodyDiv w:val="1"/>
      <w:marLeft w:val="0"/>
      <w:marRight w:val="0"/>
      <w:marTop w:val="0"/>
      <w:marBottom w:val="0"/>
      <w:divBdr>
        <w:top w:val="none" w:sz="0" w:space="0" w:color="auto"/>
        <w:left w:val="none" w:sz="0" w:space="0" w:color="auto"/>
        <w:bottom w:val="none" w:sz="0" w:space="0" w:color="auto"/>
        <w:right w:val="none" w:sz="0" w:space="0" w:color="auto"/>
      </w:divBdr>
    </w:div>
    <w:div w:id="974526999">
      <w:bodyDiv w:val="1"/>
      <w:marLeft w:val="0"/>
      <w:marRight w:val="0"/>
      <w:marTop w:val="0"/>
      <w:marBottom w:val="0"/>
      <w:divBdr>
        <w:top w:val="none" w:sz="0" w:space="0" w:color="auto"/>
        <w:left w:val="none" w:sz="0" w:space="0" w:color="auto"/>
        <w:bottom w:val="none" w:sz="0" w:space="0" w:color="auto"/>
        <w:right w:val="none" w:sz="0" w:space="0" w:color="auto"/>
      </w:divBdr>
    </w:div>
    <w:div w:id="1056465949">
      <w:bodyDiv w:val="1"/>
      <w:marLeft w:val="0"/>
      <w:marRight w:val="0"/>
      <w:marTop w:val="0"/>
      <w:marBottom w:val="0"/>
      <w:divBdr>
        <w:top w:val="none" w:sz="0" w:space="0" w:color="auto"/>
        <w:left w:val="none" w:sz="0" w:space="0" w:color="auto"/>
        <w:bottom w:val="none" w:sz="0" w:space="0" w:color="auto"/>
        <w:right w:val="none" w:sz="0" w:space="0" w:color="auto"/>
      </w:divBdr>
    </w:div>
    <w:div w:id="1081946632">
      <w:bodyDiv w:val="1"/>
      <w:marLeft w:val="0"/>
      <w:marRight w:val="0"/>
      <w:marTop w:val="0"/>
      <w:marBottom w:val="0"/>
      <w:divBdr>
        <w:top w:val="none" w:sz="0" w:space="0" w:color="auto"/>
        <w:left w:val="none" w:sz="0" w:space="0" w:color="auto"/>
        <w:bottom w:val="none" w:sz="0" w:space="0" w:color="auto"/>
        <w:right w:val="none" w:sz="0" w:space="0" w:color="auto"/>
      </w:divBdr>
    </w:div>
    <w:div w:id="1119181926">
      <w:bodyDiv w:val="1"/>
      <w:marLeft w:val="0"/>
      <w:marRight w:val="0"/>
      <w:marTop w:val="0"/>
      <w:marBottom w:val="0"/>
      <w:divBdr>
        <w:top w:val="none" w:sz="0" w:space="0" w:color="auto"/>
        <w:left w:val="none" w:sz="0" w:space="0" w:color="auto"/>
        <w:bottom w:val="none" w:sz="0" w:space="0" w:color="auto"/>
        <w:right w:val="none" w:sz="0" w:space="0" w:color="auto"/>
      </w:divBdr>
    </w:div>
    <w:div w:id="1253049735">
      <w:bodyDiv w:val="1"/>
      <w:marLeft w:val="0"/>
      <w:marRight w:val="0"/>
      <w:marTop w:val="0"/>
      <w:marBottom w:val="0"/>
      <w:divBdr>
        <w:top w:val="none" w:sz="0" w:space="0" w:color="auto"/>
        <w:left w:val="none" w:sz="0" w:space="0" w:color="auto"/>
        <w:bottom w:val="none" w:sz="0" w:space="0" w:color="auto"/>
        <w:right w:val="none" w:sz="0" w:space="0" w:color="auto"/>
      </w:divBdr>
    </w:div>
    <w:div w:id="1633898656">
      <w:bodyDiv w:val="1"/>
      <w:marLeft w:val="0"/>
      <w:marRight w:val="0"/>
      <w:marTop w:val="0"/>
      <w:marBottom w:val="0"/>
      <w:divBdr>
        <w:top w:val="none" w:sz="0" w:space="0" w:color="auto"/>
        <w:left w:val="none" w:sz="0" w:space="0" w:color="auto"/>
        <w:bottom w:val="none" w:sz="0" w:space="0" w:color="auto"/>
        <w:right w:val="none" w:sz="0" w:space="0" w:color="auto"/>
      </w:divBdr>
    </w:div>
    <w:div w:id="1801066641">
      <w:bodyDiv w:val="1"/>
      <w:marLeft w:val="0"/>
      <w:marRight w:val="0"/>
      <w:marTop w:val="0"/>
      <w:marBottom w:val="0"/>
      <w:divBdr>
        <w:top w:val="none" w:sz="0" w:space="0" w:color="auto"/>
        <w:left w:val="none" w:sz="0" w:space="0" w:color="auto"/>
        <w:bottom w:val="none" w:sz="0" w:space="0" w:color="auto"/>
        <w:right w:val="none" w:sz="0" w:space="0" w:color="auto"/>
      </w:divBdr>
    </w:div>
    <w:div w:id="1931425906">
      <w:bodyDiv w:val="1"/>
      <w:marLeft w:val="0"/>
      <w:marRight w:val="0"/>
      <w:marTop w:val="0"/>
      <w:marBottom w:val="0"/>
      <w:divBdr>
        <w:top w:val="none" w:sz="0" w:space="0" w:color="auto"/>
        <w:left w:val="none" w:sz="0" w:space="0" w:color="auto"/>
        <w:bottom w:val="none" w:sz="0" w:space="0" w:color="auto"/>
        <w:right w:val="none" w:sz="0" w:space="0" w:color="auto"/>
      </w:divBdr>
    </w:div>
    <w:div w:id="1966154749">
      <w:bodyDiv w:val="1"/>
      <w:marLeft w:val="0"/>
      <w:marRight w:val="0"/>
      <w:marTop w:val="0"/>
      <w:marBottom w:val="0"/>
      <w:divBdr>
        <w:top w:val="none" w:sz="0" w:space="0" w:color="auto"/>
        <w:left w:val="none" w:sz="0" w:space="0" w:color="auto"/>
        <w:bottom w:val="none" w:sz="0" w:space="0" w:color="auto"/>
        <w:right w:val="none" w:sz="0" w:space="0" w:color="auto"/>
      </w:divBdr>
    </w:div>
    <w:div w:id="21270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ookcentral-proquest-com.ezproxy.libert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APA-7th-Template-Graduate%20(14).dot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738F-7BA4-474A-8375-979DBEA8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APA-7th-Template-Graduate (14)</Template>
  <TotalTime>1428</TotalTime>
  <Pages>13</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dc:creator>
  <cp:keywords/>
  <dc:description/>
  <cp:lastModifiedBy>Christina B</cp:lastModifiedBy>
  <cp:revision>474</cp:revision>
  <cp:lastPrinted>2020-01-03T23:33:00Z</cp:lastPrinted>
  <dcterms:created xsi:type="dcterms:W3CDTF">2021-09-06T12:52:00Z</dcterms:created>
  <dcterms:modified xsi:type="dcterms:W3CDTF">2021-09-13T02:53:00Z</dcterms:modified>
</cp:coreProperties>
</file>