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00EBCF" w14:textId="77777777" w:rsidR="004E1AD4" w:rsidRPr="00651B5D" w:rsidRDefault="004E1AD4">
      <w:pPr>
        <w:rPr>
          <w:rFonts w:cs="Times New Roman"/>
          <w:szCs w:val="24"/>
        </w:rPr>
      </w:pPr>
    </w:p>
    <w:p w14:paraId="2A6358F0" w14:textId="77777777" w:rsidR="00E04474" w:rsidRPr="00651B5D" w:rsidRDefault="00E04474">
      <w:pPr>
        <w:rPr>
          <w:rFonts w:cs="Times New Roman"/>
          <w:szCs w:val="24"/>
        </w:rPr>
      </w:pPr>
    </w:p>
    <w:p w14:paraId="4057C8E1" w14:textId="77777777" w:rsidR="00E04474" w:rsidRPr="00651B5D" w:rsidRDefault="00E04474">
      <w:pPr>
        <w:rPr>
          <w:rFonts w:cs="Times New Roman"/>
          <w:szCs w:val="24"/>
        </w:rPr>
      </w:pPr>
    </w:p>
    <w:p w14:paraId="02C2237A" w14:textId="77777777" w:rsidR="007C2160" w:rsidRPr="00651B5D" w:rsidRDefault="007C2160" w:rsidP="00E04474">
      <w:pPr>
        <w:pStyle w:val="BodyText"/>
        <w:tabs>
          <w:tab w:val="left" w:pos="10530"/>
        </w:tabs>
        <w:spacing w:line="480" w:lineRule="auto"/>
        <w:ind w:left="720" w:right="1020"/>
        <w:jc w:val="center"/>
        <w:rPr>
          <w:b/>
          <w:bCs/>
          <w:sz w:val="24"/>
          <w:szCs w:val="24"/>
        </w:rPr>
      </w:pPr>
    </w:p>
    <w:p w14:paraId="6CD7BA96" w14:textId="0BF69DD0" w:rsidR="001B17D4" w:rsidRPr="00651B5D" w:rsidRDefault="005E3F42" w:rsidP="00E04474">
      <w:pPr>
        <w:pStyle w:val="BodyText"/>
        <w:tabs>
          <w:tab w:val="left" w:pos="10530"/>
        </w:tabs>
        <w:spacing w:line="480" w:lineRule="auto"/>
        <w:ind w:left="720" w:right="102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JOURNAL ARTICLE</w:t>
      </w:r>
      <w:r w:rsidR="002454BD">
        <w:rPr>
          <w:b/>
          <w:bCs/>
          <w:sz w:val="24"/>
          <w:szCs w:val="24"/>
        </w:rPr>
        <w:t>: SELF REGULATION IN E-LEARNING</w:t>
      </w:r>
    </w:p>
    <w:p w14:paraId="2B1E0056" w14:textId="77777777" w:rsidR="00382C6C" w:rsidRDefault="00382C6C" w:rsidP="001B17D4">
      <w:pPr>
        <w:pStyle w:val="BodyText"/>
        <w:spacing w:line="480" w:lineRule="auto"/>
        <w:ind w:right="30"/>
        <w:jc w:val="center"/>
        <w:rPr>
          <w:sz w:val="24"/>
          <w:szCs w:val="24"/>
          <w:highlight w:val="yellow"/>
        </w:rPr>
      </w:pPr>
    </w:p>
    <w:p w14:paraId="38FFA6C1" w14:textId="410A181E" w:rsidR="00C12D39" w:rsidRDefault="005E3F42" w:rsidP="001B17D4">
      <w:pPr>
        <w:pStyle w:val="BodyText"/>
        <w:spacing w:line="480" w:lineRule="auto"/>
        <w:ind w:right="30"/>
        <w:jc w:val="center"/>
        <w:rPr>
          <w:sz w:val="24"/>
          <w:szCs w:val="24"/>
        </w:rPr>
      </w:pPr>
      <w:r>
        <w:rPr>
          <w:sz w:val="24"/>
          <w:szCs w:val="24"/>
        </w:rPr>
        <w:t>Christina Bardine</w:t>
      </w:r>
    </w:p>
    <w:p w14:paraId="42AD06D7" w14:textId="6241A127" w:rsidR="001B17D4" w:rsidRPr="00651B5D" w:rsidRDefault="001B17D4" w:rsidP="001B17D4">
      <w:pPr>
        <w:pStyle w:val="BodyText"/>
        <w:spacing w:line="480" w:lineRule="auto"/>
        <w:ind w:right="30"/>
        <w:jc w:val="center"/>
        <w:rPr>
          <w:sz w:val="24"/>
          <w:szCs w:val="24"/>
        </w:rPr>
      </w:pPr>
      <w:r w:rsidRPr="00651B5D">
        <w:rPr>
          <w:sz w:val="24"/>
          <w:szCs w:val="24"/>
          <w:bdr w:val="none" w:sz="0" w:space="0" w:color="auto" w:frame="1"/>
        </w:rPr>
        <w:t xml:space="preserve">School of </w:t>
      </w:r>
      <w:r w:rsidR="005E3F42">
        <w:rPr>
          <w:sz w:val="24"/>
          <w:szCs w:val="24"/>
          <w:bdr w:val="none" w:sz="0" w:space="0" w:color="auto" w:frame="1"/>
        </w:rPr>
        <w:t>Education</w:t>
      </w:r>
      <w:r w:rsidRPr="00651B5D">
        <w:rPr>
          <w:sz w:val="24"/>
          <w:szCs w:val="24"/>
          <w:bdr w:val="none" w:sz="0" w:space="0" w:color="auto" w:frame="1"/>
        </w:rPr>
        <w:t xml:space="preserve">, </w:t>
      </w:r>
      <w:r w:rsidRPr="00651B5D">
        <w:rPr>
          <w:sz w:val="24"/>
          <w:szCs w:val="24"/>
        </w:rPr>
        <w:t>Liberty University</w:t>
      </w:r>
    </w:p>
    <w:p w14:paraId="02EC3FF3" w14:textId="77777777" w:rsidR="00E04474" w:rsidRPr="00651B5D" w:rsidRDefault="00E04474">
      <w:pPr>
        <w:rPr>
          <w:rFonts w:cs="Times New Roman"/>
          <w:szCs w:val="24"/>
        </w:rPr>
      </w:pPr>
    </w:p>
    <w:p w14:paraId="3C5DF896" w14:textId="77777777" w:rsidR="00033212" w:rsidRPr="00651B5D" w:rsidRDefault="00033212">
      <w:pPr>
        <w:rPr>
          <w:rFonts w:cs="Times New Roman"/>
          <w:szCs w:val="24"/>
        </w:rPr>
      </w:pPr>
    </w:p>
    <w:p w14:paraId="7C166BE1" w14:textId="77777777" w:rsidR="00033212" w:rsidRPr="00651B5D" w:rsidRDefault="00033212">
      <w:pPr>
        <w:rPr>
          <w:rFonts w:cs="Times New Roman"/>
          <w:szCs w:val="24"/>
        </w:rPr>
      </w:pPr>
    </w:p>
    <w:p w14:paraId="0335A255" w14:textId="77777777" w:rsidR="007C2160" w:rsidRPr="00651B5D" w:rsidRDefault="007C2160">
      <w:pPr>
        <w:rPr>
          <w:rFonts w:cs="Times New Roman"/>
          <w:szCs w:val="24"/>
        </w:rPr>
      </w:pPr>
    </w:p>
    <w:p w14:paraId="3BA159A4" w14:textId="77777777" w:rsidR="007C2160" w:rsidRPr="00651B5D" w:rsidRDefault="007C2160">
      <w:pPr>
        <w:rPr>
          <w:rFonts w:cs="Times New Roman"/>
          <w:szCs w:val="24"/>
        </w:rPr>
      </w:pPr>
    </w:p>
    <w:p w14:paraId="37F8BC5A" w14:textId="77777777" w:rsidR="00E04474" w:rsidRPr="00651B5D" w:rsidRDefault="00E04474">
      <w:pPr>
        <w:rPr>
          <w:rFonts w:cs="Times New Roman"/>
          <w:szCs w:val="24"/>
        </w:rPr>
      </w:pPr>
    </w:p>
    <w:p w14:paraId="5C5E9605" w14:textId="77777777" w:rsidR="001B17D4" w:rsidRPr="00651B5D" w:rsidRDefault="001B17D4" w:rsidP="001B17D4">
      <w:pPr>
        <w:jc w:val="center"/>
        <w:rPr>
          <w:rFonts w:cs="Times New Roman"/>
          <w:b/>
          <w:bCs/>
          <w:szCs w:val="24"/>
        </w:rPr>
      </w:pPr>
      <w:r w:rsidRPr="00651B5D">
        <w:rPr>
          <w:rFonts w:cs="Times New Roman"/>
          <w:b/>
          <w:bCs/>
          <w:szCs w:val="24"/>
        </w:rPr>
        <w:t>Author Note</w:t>
      </w:r>
    </w:p>
    <w:p w14:paraId="33AE290A" w14:textId="18F71404" w:rsidR="00C12D39" w:rsidRDefault="005E3F42" w:rsidP="001B17D4">
      <w:pPr>
        <w:ind w:firstLine="720"/>
        <w:rPr>
          <w:rFonts w:cs="Times New Roman"/>
          <w:szCs w:val="24"/>
        </w:rPr>
      </w:pPr>
      <w:r>
        <w:rPr>
          <w:rFonts w:cs="Times New Roman"/>
          <w:szCs w:val="24"/>
        </w:rPr>
        <w:t>Christina Bardine</w:t>
      </w:r>
    </w:p>
    <w:p w14:paraId="3B693BB3" w14:textId="59C7ADB3" w:rsidR="001B17D4" w:rsidRPr="00651B5D" w:rsidRDefault="001B17D4" w:rsidP="001B17D4">
      <w:pPr>
        <w:ind w:firstLine="720"/>
        <w:rPr>
          <w:rFonts w:cs="Times New Roman"/>
          <w:szCs w:val="24"/>
        </w:rPr>
      </w:pPr>
      <w:r w:rsidRPr="00651B5D">
        <w:rPr>
          <w:rFonts w:cs="Times New Roman"/>
          <w:szCs w:val="24"/>
        </w:rPr>
        <w:t>I have no known conflict of interest to disclose.</w:t>
      </w:r>
    </w:p>
    <w:p w14:paraId="4F241E6A" w14:textId="4C8331D2" w:rsidR="001B17D4" w:rsidRPr="00651B5D" w:rsidRDefault="001B17D4" w:rsidP="001B17D4">
      <w:pPr>
        <w:ind w:firstLine="720"/>
        <w:rPr>
          <w:rFonts w:cs="Times New Roman"/>
          <w:szCs w:val="24"/>
        </w:rPr>
      </w:pPr>
      <w:r w:rsidRPr="00651B5D">
        <w:rPr>
          <w:rFonts w:cs="Times New Roman"/>
          <w:szCs w:val="24"/>
        </w:rPr>
        <w:t xml:space="preserve">Correspondence concerning this article should be addressed to </w:t>
      </w:r>
      <w:r w:rsidR="00051FE0">
        <w:rPr>
          <w:rFonts w:cs="Times New Roman"/>
          <w:szCs w:val="24"/>
        </w:rPr>
        <w:t>Christina Bardine.</w:t>
      </w:r>
    </w:p>
    <w:p w14:paraId="37AFA0ED" w14:textId="59737AAB" w:rsidR="001B17D4" w:rsidRPr="00651B5D" w:rsidRDefault="001B17D4" w:rsidP="001B17D4">
      <w:pPr>
        <w:rPr>
          <w:rFonts w:cs="Times New Roman"/>
          <w:szCs w:val="24"/>
        </w:rPr>
      </w:pPr>
      <w:r w:rsidRPr="00651B5D">
        <w:rPr>
          <w:rFonts w:cs="Times New Roman"/>
          <w:szCs w:val="24"/>
        </w:rPr>
        <w:t xml:space="preserve">Email: </w:t>
      </w:r>
      <w:r w:rsidR="00051FE0">
        <w:t>cbardine@liberty.edu</w:t>
      </w:r>
    </w:p>
    <w:p w14:paraId="67BD6475" w14:textId="77777777" w:rsidR="00877EF8" w:rsidRPr="00651B5D" w:rsidRDefault="00E04474">
      <w:pPr>
        <w:rPr>
          <w:rFonts w:cs="Times New Roman"/>
          <w:szCs w:val="24"/>
        </w:rPr>
      </w:pPr>
      <w:r w:rsidRPr="00651B5D">
        <w:rPr>
          <w:rFonts w:cs="Times New Roman"/>
          <w:szCs w:val="24"/>
        </w:rPr>
        <w:br w:type="page"/>
      </w:r>
    </w:p>
    <w:p w14:paraId="7815A62C" w14:textId="1007884B" w:rsidR="00EF61EA" w:rsidRPr="00051FE0" w:rsidRDefault="00EF61EA" w:rsidP="00051FE0">
      <w:pPr>
        <w:pStyle w:val="Heading1"/>
        <w:sectPr w:rsidR="00EF61EA" w:rsidRPr="00051FE0" w:rsidSect="00C12D39">
          <w:headerReference w:type="default" r:id="rId8"/>
          <w:footerReference w:type="default" r:id="rId9"/>
          <w:headerReference w:type="first" r:id="rId10"/>
          <w:footerReference w:type="first" r:id="rId11"/>
          <w:pgSz w:w="12240" w:h="15840"/>
          <w:pgMar w:top="1440" w:right="1440" w:bottom="1440" w:left="1440" w:header="720" w:footer="0" w:gutter="0"/>
          <w:pgNumType w:start="1"/>
          <w:cols w:space="720"/>
          <w:docGrid w:linePitch="326"/>
        </w:sectPr>
      </w:pPr>
    </w:p>
    <w:p w14:paraId="7194F000" w14:textId="3FB34B48" w:rsidR="00EF61EA" w:rsidRPr="000A6112" w:rsidRDefault="00D971F4" w:rsidP="000A6112">
      <w:pPr>
        <w:pStyle w:val="BodyText"/>
        <w:spacing w:line="480" w:lineRule="auto"/>
        <w:jc w:val="center"/>
        <w:rPr>
          <w:rFonts w:eastAsiaTheme="majorEastAsia"/>
          <w:b/>
          <w:bCs/>
          <w:sz w:val="24"/>
          <w:szCs w:val="28"/>
        </w:rPr>
      </w:pPr>
      <w:r>
        <w:rPr>
          <w:rFonts w:eastAsiaTheme="majorEastAsia"/>
          <w:b/>
          <w:bCs/>
          <w:sz w:val="24"/>
          <w:szCs w:val="28"/>
        </w:rPr>
        <w:lastRenderedPageBreak/>
        <w:fldChar w:fldCharType="begin"/>
      </w:r>
      <w:r>
        <w:rPr>
          <w:rFonts w:eastAsiaTheme="majorEastAsia"/>
          <w:b/>
          <w:bCs/>
          <w:sz w:val="24"/>
          <w:szCs w:val="28"/>
        </w:rPr>
        <w:instrText xml:space="preserve"> MACROBUTTON  AcceptAllChangesInDoc </w:instrText>
      </w:r>
      <w:r>
        <w:rPr>
          <w:rFonts w:eastAsiaTheme="majorEastAsia"/>
          <w:b/>
          <w:bCs/>
          <w:sz w:val="24"/>
          <w:szCs w:val="28"/>
        </w:rPr>
        <w:fldChar w:fldCharType="end"/>
      </w:r>
      <w:r w:rsidR="00051FE0">
        <w:rPr>
          <w:rFonts w:eastAsiaTheme="majorEastAsia"/>
          <w:b/>
          <w:bCs/>
          <w:sz w:val="24"/>
          <w:szCs w:val="28"/>
        </w:rPr>
        <w:t>Journal Article</w:t>
      </w:r>
      <w:r w:rsidR="001139C5">
        <w:rPr>
          <w:rFonts w:eastAsiaTheme="majorEastAsia"/>
          <w:b/>
          <w:bCs/>
          <w:sz w:val="24"/>
          <w:szCs w:val="28"/>
        </w:rPr>
        <w:t xml:space="preserve">: Social Factors and </w:t>
      </w:r>
      <w:r w:rsidR="006D05B5">
        <w:rPr>
          <w:rFonts w:eastAsiaTheme="majorEastAsia"/>
          <w:b/>
          <w:bCs/>
          <w:sz w:val="24"/>
          <w:szCs w:val="28"/>
        </w:rPr>
        <w:t>Student Behavior</w:t>
      </w:r>
    </w:p>
    <w:p w14:paraId="7B2AA9AB" w14:textId="0C9945DB" w:rsidR="008F75BB" w:rsidRDefault="00A57493" w:rsidP="009901CA">
      <w:pPr>
        <w:ind w:firstLine="720"/>
      </w:pPr>
      <w:bookmarkStart w:id="0" w:name="_Toc529359668"/>
      <w:bookmarkStart w:id="1" w:name="_Toc529449460"/>
      <w:bookmarkStart w:id="2" w:name="_Toc31899674"/>
      <w:r>
        <w:t xml:space="preserve">As an e-learning student, it takes a </w:t>
      </w:r>
      <w:r w:rsidR="005E7381">
        <w:t xml:space="preserve">large amount of discipline and self-regulation </w:t>
      </w:r>
      <w:r w:rsidR="00BE2D8A">
        <w:t xml:space="preserve">to </w:t>
      </w:r>
      <w:r w:rsidR="000842E7">
        <w:t>succeed</w:t>
      </w:r>
      <w:r w:rsidR="00BE2D8A">
        <w:t xml:space="preserve"> in an e-learning e</w:t>
      </w:r>
      <w:r w:rsidR="000842E7">
        <w:t>n</w:t>
      </w:r>
      <w:r w:rsidR="00BE2D8A">
        <w:t>vironment</w:t>
      </w:r>
      <w:r w:rsidR="000842E7">
        <w:t xml:space="preserve">. Many </w:t>
      </w:r>
      <w:r w:rsidR="00EA4D0E">
        <w:t xml:space="preserve">components in the </w:t>
      </w:r>
      <w:r w:rsidR="008A4B76">
        <w:t xml:space="preserve">e-learning environment have to be </w:t>
      </w:r>
      <w:r w:rsidR="006744E4">
        <w:t>in sync for the learner to be successful, whether in K-12, higher learning, or the work</w:t>
      </w:r>
      <w:r w:rsidR="00FF63AC">
        <w:t xml:space="preserve">force. </w:t>
      </w:r>
      <w:r w:rsidR="00585E4A">
        <w:t>We are l</w:t>
      </w:r>
      <w:r w:rsidR="0034371C">
        <w:t xml:space="preserve">earning </w:t>
      </w:r>
      <w:r w:rsidR="0085210A">
        <w:t>these components early as preschool</w:t>
      </w:r>
      <w:r w:rsidR="00585E4A">
        <w:t xml:space="preserve">. </w:t>
      </w:r>
      <w:r w:rsidR="00697D4A">
        <w:t>Self-regulation</w:t>
      </w:r>
      <w:r w:rsidR="00035806">
        <w:t xml:space="preserve"> </w:t>
      </w:r>
      <w:r w:rsidR="00FD3605">
        <w:t xml:space="preserve">techniques </w:t>
      </w:r>
      <w:r w:rsidR="00035806">
        <w:t xml:space="preserve">are </w:t>
      </w:r>
      <w:r w:rsidR="001E3596">
        <w:t>essential,</w:t>
      </w:r>
      <w:r w:rsidR="00035806">
        <w:t xml:space="preserve"> </w:t>
      </w:r>
      <w:r w:rsidR="00FD3605">
        <w:t xml:space="preserve">and </w:t>
      </w:r>
      <w:r w:rsidR="00035806">
        <w:t>lessons are built</w:t>
      </w:r>
      <w:r w:rsidR="004C7F37">
        <w:t xml:space="preserve"> upon </w:t>
      </w:r>
      <w:r w:rsidR="0034371C">
        <w:t>them</w:t>
      </w:r>
      <w:r w:rsidR="004C7F37">
        <w:t xml:space="preserve"> as we get older. </w:t>
      </w:r>
      <w:r w:rsidR="00FD3605">
        <w:t xml:space="preserve">The article </w:t>
      </w:r>
      <w:r w:rsidR="00D915E2">
        <w:t>provides a great understanding of how self-regulation works and how to apply it in all aspects of life.</w:t>
      </w:r>
      <w:r w:rsidR="00B17EB3">
        <w:t xml:space="preserve"> While the </w:t>
      </w:r>
      <w:r w:rsidR="0095578F">
        <w:t xml:space="preserve">journal </w:t>
      </w:r>
      <w:r w:rsidR="00B17EB3">
        <w:t xml:space="preserve">article focuses primarily on mathematics, </w:t>
      </w:r>
      <w:r w:rsidR="0000320E">
        <w:t>anyone</w:t>
      </w:r>
      <w:r w:rsidR="00134F28">
        <w:t xml:space="preserve"> can use </w:t>
      </w:r>
      <w:r w:rsidR="00AB6528">
        <w:t>the princip</w:t>
      </w:r>
      <w:r w:rsidR="00134F28">
        <w:t>le</w:t>
      </w:r>
      <w:r w:rsidR="00AB6528">
        <w:t>s i</w:t>
      </w:r>
      <w:r w:rsidR="00134F28">
        <w:t xml:space="preserve">n </w:t>
      </w:r>
      <w:r w:rsidR="00AB6528">
        <w:t>general.</w:t>
      </w:r>
      <w:r w:rsidR="00134F28">
        <w:t xml:space="preserve"> </w:t>
      </w:r>
    </w:p>
    <w:p w14:paraId="4FAFBB7A" w14:textId="3CB8B86D" w:rsidR="00E66307" w:rsidRPr="00E26187" w:rsidRDefault="00E26187" w:rsidP="00E26187">
      <w:pPr>
        <w:jc w:val="center"/>
        <w:rPr>
          <w:b/>
          <w:bCs/>
        </w:rPr>
      </w:pPr>
      <w:r>
        <w:rPr>
          <w:b/>
          <w:bCs/>
        </w:rPr>
        <w:t>Article Summary</w:t>
      </w:r>
    </w:p>
    <w:p w14:paraId="224DB9F4" w14:textId="6704846B" w:rsidR="000C0250" w:rsidRDefault="00EA66F4" w:rsidP="009901CA">
      <w:pPr>
        <w:ind w:firstLine="720"/>
      </w:pPr>
      <w:r>
        <w:t>Hwang et</w:t>
      </w:r>
      <w:r w:rsidR="00554790">
        <w:t xml:space="preserve"> al.</w:t>
      </w:r>
      <w:r w:rsidR="008F75BB">
        <w:t xml:space="preserve"> (2021) focus</w:t>
      </w:r>
      <w:r w:rsidR="00241A5E">
        <w:t xml:space="preserve"> most of the article on the four stages of regulation:</w:t>
      </w:r>
      <w:r w:rsidR="00A435F6">
        <w:t xml:space="preserve"> </w:t>
      </w:r>
      <w:r w:rsidR="00C05E33">
        <w:t>Self-Evaluation, Goal Setting, Strategy Adoption, and Monitoring.</w:t>
      </w:r>
      <w:r w:rsidR="00241A5E">
        <w:t xml:space="preserve"> </w:t>
      </w:r>
      <w:r w:rsidR="00E26187">
        <w:t xml:space="preserve">When you begin </w:t>
      </w:r>
      <w:r w:rsidR="00E878CE">
        <w:t xml:space="preserve">developing your plans and curriculums, each step as a basic blueprint ensures that goals can be accomplished independently, promptly, and accurately by following the SMART process. </w:t>
      </w:r>
      <w:r w:rsidR="002E0E68">
        <w:t xml:space="preserve">Is the objective </w:t>
      </w:r>
      <w:r w:rsidR="005F6A8E">
        <w:t>specific</w:t>
      </w:r>
      <w:r w:rsidR="001E3F0B">
        <w:t xml:space="preserve">, measurable, assignable, </w:t>
      </w:r>
      <w:r w:rsidR="009B07A8">
        <w:t xml:space="preserve">realistic, and timely? </w:t>
      </w:r>
      <w:r w:rsidR="00B86548">
        <w:t>To identify if the</w:t>
      </w:r>
      <w:r w:rsidR="006B7B5C">
        <w:t xml:space="preserve"> standards are being met, we use electr</w:t>
      </w:r>
      <w:r w:rsidR="00397334">
        <w:t xml:space="preserve">onic data mining in the form of </w:t>
      </w:r>
      <w:r w:rsidR="007921DF">
        <w:t xml:space="preserve">electronic </w:t>
      </w:r>
      <w:r w:rsidR="00397334">
        <w:t>multiple-choice quizzes and assessments</w:t>
      </w:r>
      <w:r w:rsidR="00DA2D6E">
        <w:t xml:space="preserve"> (Rodriguez et al</w:t>
      </w:r>
      <w:r w:rsidR="00E06D07">
        <w:t>., 2018).</w:t>
      </w:r>
      <w:r w:rsidR="007E5FA3">
        <w:t xml:space="preserve"> Focusing these </w:t>
      </w:r>
      <w:r w:rsidR="00C91EFE">
        <w:t xml:space="preserve">components </w:t>
      </w:r>
      <w:r w:rsidR="00C70A85">
        <w:t>in</w:t>
      </w:r>
      <w:r w:rsidR="00C91EFE">
        <w:t xml:space="preserve"> curricula</w:t>
      </w:r>
      <w:r w:rsidR="00C70A85">
        <w:t xml:space="preserve"> ensures that the information comes to the learner in </w:t>
      </w:r>
      <w:r w:rsidR="009C7D62">
        <w:t>intention</w:t>
      </w:r>
      <w:r w:rsidR="00491860">
        <w:t xml:space="preserve"> and can be retained</w:t>
      </w:r>
      <w:r w:rsidR="009C7D62">
        <w:t>.</w:t>
      </w:r>
      <w:r w:rsidR="00F329D9">
        <w:t xml:space="preserve"> Time management is a significant key in the overall success of the learning environment. If </w:t>
      </w:r>
      <w:r w:rsidR="00A32A23">
        <w:t xml:space="preserve">the learner or educator does not have strong time management skills, the whole objective fails. </w:t>
      </w:r>
    </w:p>
    <w:p w14:paraId="4FF7E095" w14:textId="5F94B659" w:rsidR="00134F28" w:rsidRDefault="007A2869" w:rsidP="000C0250">
      <w:pPr>
        <w:jc w:val="center"/>
        <w:rPr>
          <w:b/>
          <w:bCs/>
        </w:rPr>
      </w:pPr>
      <w:r>
        <w:rPr>
          <w:b/>
          <w:bCs/>
        </w:rPr>
        <w:t>Personal Summary</w:t>
      </w:r>
    </w:p>
    <w:p w14:paraId="5B973EC9" w14:textId="77777777" w:rsidR="00F112C0" w:rsidRDefault="00656426" w:rsidP="002068D5">
      <w:r>
        <w:tab/>
        <w:t>This article was interesting for me because I am a</w:t>
      </w:r>
      <w:r w:rsidR="004B7097">
        <w:t xml:space="preserve">n advocate for e-learning. With the last couple of </w:t>
      </w:r>
      <w:r w:rsidR="00F21401">
        <w:t xml:space="preserve">academic </w:t>
      </w:r>
      <w:r w:rsidR="004B7097">
        <w:t xml:space="preserve">years </w:t>
      </w:r>
      <w:r w:rsidR="00F21401">
        <w:t xml:space="preserve">during the COVID-19 pandemic, I have witnessed first-hand this </w:t>
      </w:r>
      <w:r w:rsidR="00F25264">
        <w:t xml:space="preserve">paradigm shift and </w:t>
      </w:r>
      <w:r w:rsidR="00647F8A">
        <w:t>educators</w:t>
      </w:r>
      <w:r w:rsidR="004B3DC4">
        <w:t>'</w:t>
      </w:r>
      <w:r w:rsidR="00647F8A">
        <w:t xml:space="preserve"> and learners' adaptability to apply</w:t>
      </w:r>
      <w:r w:rsidR="002E17CE">
        <w:t xml:space="preserve"> virtual learning into their </w:t>
      </w:r>
      <w:r w:rsidR="002E17CE">
        <w:lastRenderedPageBreak/>
        <w:t xml:space="preserve">curriculum. </w:t>
      </w:r>
      <w:r w:rsidR="007D0592">
        <w:t>However, from personal experience with my</w:t>
      </w:r>
      <w:r w:rsidR="004B3DC4">
        <w:t xml:space="preserve"> </w:t>
      </w:r>
      <w:r w:rsidR="007D0592">
        <w:t xml:space="preserve">kindergartner, </w:t>
      </w:r>
      <w:r w:rsidR="00892E0D">
        <w:t xml:space="preserve">the </w:t>
      </w:r>
      <w:r w:rsidR="00E87CEF">
        <w:t>digital</w:t>
      </w:r>
      <w:r w:rsidR="00892E0D">
        <w:t xml:space="preserve"> instructional pro</w:t>
      </w:r>
      <w:r w:rsidR="00E87CEF">
        <w:t xml:space="preserve">grams </w:t>
      </w:r>
      <w:r w:rsidR="00995DB3">
        <w:t xml:space="preserve">lacked quality as if </w:t>
      </w:r>
      <w:r w:rsidR="000D60B1">
        <w:t>being put together haphazardly at the last minute.</w:t>
      </w:r>
      <w:r w:rsidR="008654F2">
        <w:t xml:space="preserve"> However</w:t>
      </w:r>
      <w:r w:rsidR="00E95404">
        <w:t>, as time and the school year progressed, the quality has improved</w:t>
      </w:r>
      <w:r w:rsidR="007C42EB">
        <w:t>,</w:t>
      </w:r>
      <w:r w:rsidR="00E95404">
        <w:t xml:space="preserve"> a</w:t>
      </w:r>
      <w:r w:rsidR="007C42EB">
        <w:t>nd</w:t>
      </w:r>
      <w:r w:rsidR="00E95404">
        <w:t xml:space="preserve"> </w:t>
      </w:r>
      <w:r w:rsidR="004B3DC4">
        <w:t>my child's motivation</w:t>
      </w:r>
      <w:r w:rsidR="007C42EB">
        <w:t xml:space="preserve"> and ability to complete tasks independently</w:t>
      </w:r>
      <w:r w:rsidR="004B3DC4">
        <w:t>.</w:t>
      </w:r>
      <w:r w:rsidR="006E751B">
        <w:t xml:space="preserve"> </w:t>
      </w:r>
      <w:r w:rsidR="00F72D5A">
        <w:t xml:space="preserve">This </w:t>
      </w:r>
      <w:r w:rsidR="00F24606">
        <w:t>was an outstanding</w:t>
      </w:r>
      <w:r w:rsidR="0033328F">
        <w:t xml:space="preserve"> example </w:t>
      </w:r>
      <w:r w:rsidR="00F24606">
        <w:t xml:space="preserve">of </w:t>
      </w:r>
      <w:r w:rsidR="0033328F">
        <w:t>implement</w:t>
      </w:r>
      <w:r w:rsidR="00F24606">
        <w:t>ing the virtual learning environment by taking the students' data, evaluating, adjusting, and monitoring</w:t>
      </w:r>
      <w:r w:rsidR="009311E4">
        <w:t xml:space="preserve">. </w:t>
      </w:r>
    </w:p>
    <w:p w14:paraId="672468EB" w14:textId="13793309" w:rsidR="007A2869" w:rsidRPr="00F112C0" w:rsidRDefault="00F112C0" w:rsidP="00F112C0">
      <w:pPr>
        <w:jc w:val="center"/>
        <w:rPr>
          <w:b/>
          <w:bCs/>
        </w:rPr>
      </w:pPr>
      <w:r>
        <w:rPr>
          <w:b/>
          <w:bCs/>
        </w:rPr>
        <w:t>Biblical Application</w:t>
      </w:r>
    </w:p>
    <w:p w14:paraId="2699FB9B" w14:textId="2E6D6FBB" w:rsidR="008336E4" w:rsidRDefault="00872A4F" w:rsidP="009901CA">
      <w:pPr>
        <w:ind w:firstLine="720"/>
      </w:pPr>
      <w:r>
        <w:t xml:space="preserve">In my </w:t>
      </w:r>
      <w:r w:rsidR="0095578F">
        <w:t>review of this</w:t>
      </w:r>
      <w:r>
        <w:t xml:space="preserve"> </w:t>
      </w:r>
      <w:r w:rsidR="008526E9">
        <w:t xml:space="preserve">article, </w:t>
      </w:r>
      <w:r w:rsidR="009D36D8">
        <w:t xml:space="preserve">I am reminded </w:t>
      </w:r>
      <w:r w:rsidR="0095578F">
        <w:t>of</w:t>
      </w:r>
      <w:r w:rsidR="009D36D8">
        <w:t xml:space="preserve"> </w:t>
      </w:r>
      <w:r w:rsidR="009D36D8">
        <w:t>P</w:t>
      </w:r>
      <w:r w:rsidR="00EA0E0B">
        <w:t>salm</w:t>
      </w:r>
      <w:r w:rsidR="009D36D8">
        <w:t xml:space="preserve">s </w:t>
      </w:r>
      <w:r w:rsidR="00EA0E0B">
        <w:t>17:5</w:t>
      </w:r>
      <w:r w:rsidR="00A45BA3">
        <w:t xml:space="preserve"> (ESV) </w:t>
      </w:r>
      <w:r w:rsidR="00D24CCE">
        <w:t>to maintain</w:t>
      </w:r>
      <w:r w:rsidR="007D378D">
        <w:t xml:space="preserve"> discipline </w:t>
      </w:r>
      <w:r w:rsidR="00D24CCE">
        <w:t xml:space="preserve">and </w:t>
      </w:r>
      <w:r w:rsidR="0095578F">
        <w:t>complete the task</w:t>
      </w:r>
      <w:r w:rsidR="000B0D62">
        <w:t>. This can be accomplished</w:t>
      </w:r>
      <w:r w:rsidR="00D24CCE">
        <w:t xml:space="preserve"> </w:t>
      </w:r>
      <w:r w:rsidR="000B0D62">
        <w:t>with</w:t>
      </w:r>
      <w:r w:rsidR="00497FF0">
        <w:t xml:space="preserve"> </w:t>
      </w:r>
      <w:r w:rsidR="00A45BA3">
        <w:t xml:space="preserve">effective time management and </w:t>
      </w:r>
      <w:r w:rsidR="00515CE2">
        <w:t xml:space="preserve">planning to </w:t>
      </w:r>
      <w:r w:rsidR="00497FF0">
        <w:t>provid</w:t>
      </w:r>
      <w:r w:rsidR="00515CE2">
        <w:t xml:space="preserve">e </w:t>
      </w:r>
      <w:r w:rsidR="008919A1">
        <w:t>studie</w:t>
      </w:r>
      <w:r w:rsidR="00515CE2">
        <w:t>s and works on time</w:t>
      </w:r>
      <w:r w:rsidR="00B3417E">
        <w:t>.</w:t>
      </w:r>
      <w:r w:rsidR="007D3934">
        <w:t xml:space="preserve"> Therefore Proverbs 5:23 reminds us that without </w:t>
      </w:r>
      <w:r w:rsidR="00825FA8">
        <w:t>discipline and these self-regulatory practices, we will fail</w:t>
      </w:r>
      <w:r w:rsidR="007E1368">
        <w:t xml:space="preserve">. </w:t>
      </w:r>
      <w:r w:rsidR="00277B9D">
        <w:t xml:space="preserve">In my previous career as a military member, failure was not an option. </w:t>
      </w:r>
      <w:r w:rsidR="0095578F">
        <w:t>Even now, when we all fall short, I am reminded that with failures, lessons can still be learned.</w:t>
      </w:r>
    </w:p>
    <w:p w14:paraId="79C82050" w14:textId="793CA52F" w:rsidR="005F3CDD" w:rsidRDefault="00D915E2" w:rsidP="009901CA">
      <w:pPr>
        <w:ind w:firstLine="720"/>
      </w:pPr>
      <w:r>
        <w:t xml:space="preserve"> </w:t>
      </w:r>
    </w:p>
    <w:p w14:paraId="5FF85F6D" w14:textId="77777777" w:rsidR="00585E4A" w:rsidRPr="00A57493" w:rsidRDefault="00585E4A" w:rsidP="009901CA">
      <w:pPr>
        <w:ind w:firstLine="720"/>
      </w:pPr>
    </w:p>
    <w:p w14:paraId="0D8CA80F" w14:textId="77777777" w:rsidR="005F3CDD" w:rsidRPr="005F3CDD" w:rsidRDefault="005F3CDD" w:rsidP="009901CA">
      <w:pPr>
        <w:ind w:firstLine="720"/>
      </w:pPr>
    </w:p>
    <w:p w14:paraId="6817F8D3" w14:textId="77777777" w:rsidR="005F3CDD" w:rsidRPr="005F3CDD" w:rsidRDefault="005F3CDD" w:rsidP="009901CA">
      <w:pPr>
        <w:ind w:firstLine="720"/>
      </w:pPr>
    </w:p>
    <w:p w14:paraId="7AB1AB63" w14:textId="77777777" w:rsidR="005F3CDD" w:rsidRPr="005F3CDD" w:rsidRDefault="005F3CDD" w:rsidP="009901CA">
      <w:pPr>
        <w:ind w:firstLine="720"/>
      </w:pPr>
    </w:p>
    <w:p w14:paraId="0D08F505" w14:textId="77777777" w:rsidR="005F3CDD" w:rsidRPr="005F3CDD" w:rsidRDefault="005F3CDD" w:rsidP="009901CA">
      <w:pPr>
        <w:ind w:firstLine="720"/>
      </w:pPr>
    </w:p>
    <w:p w14:paraId="2BAC84A1" w14:textId="77777777" w:rsidR="005F3CDD" w:rsidRPr="005F3CDD" w:rsidRDefault="005F3CDD" w:rsidP="009901CA">
      <w:pPr>
        <w:ind w:firstLine="720"/>
      </w:pPr>
    </w:p>
    <w:p w14:paraId="1468D6BA" w14:textId="77777777" w:rsidR="005F3CDD" w:rsidRPr="005F3CDD" w:rsidRDefault="005F3CDD" w:rsidP="009901CA">
      <w:pPr>
        <w:ind w:firstLine="720"/>
        <w:rPr>
          <w:rFonts w:eastAsiaTheme="majorEastAsia"/>
          <w:szCs w:val="28"/>
        </w:rPr>
      </w:pPr>
      <w:r w:rsidRPr="005F3CDD">
        <w:br w:type="page"/>
      </w:r>
    </w:p>
    <w:p w14:paraId="150266EE" w14:textId="77777777" w:rsidR="00EF61EA" w:rsidRPr="00651B5D" w:rsidRDefault="00EF61EA" w:rsidP="008A4400">
      <w:pPr>
        <w:pStyle w:val="Heading1"/>
        <w:rPr>
          <w:rFonts w:cs="Times New Roman"/>
          <w:color w:val="auto"/>
        </w:rPr>
      </w:pPr>
      <w:r w:rsidRPr="00651B5D">
        <w:rPr>
          <w:rFonts w:cs="Times New Roman"/>
          <w:color w:val="auto"/>
        </w:rPr>
        <w:lastRenderedPageBreak/>
        <w:t>References</w:t>
      </w:r>
      <w:bookmarkEnd w:id="0"/>
      <w:bookmarkEnd w:id="1"/>
      <w:bookmarkEnd w:id="2"/>
    </w:p>
    <w:p w14:paraId="18336545" w14:textId="3F657BAE" w:rsidR="0048176F" w:rsidRDefault="00A32E50" w:rsidP="00F31F38">
      <w:pPr>
        <w:ind w:left="720" w:hanging="720"/>
        <w:rPr>
          <w:rFonts w:cs="Times New Roman"/>
          <w:szCs w:val="24"/>
        </w:rPr>
      </w:pPr>
      <w:r w:rsidRPr="00A32E50">
        <w:rPr>
          <w:rFonts w:cs="Times New Roman"/>
          <w:i/>
          <w:iCs/>
          <w:szCs w:val="24"/>
        </w:rPr>
        <w:t>English Standard Bible</w:t>
      </w:r>
      <w:r w:rsidRPr="00A32E50">
        <w:rPr>
          <w:rFonts w:cs="Times New Roman"/>
          <w:szCs w:val="24"/>
        </w:rPr>
        <w:t>. (2001). </w:t>
      </w:r>
      <w:hyperlink r:id="rId12" w:history="1">
        <w:r w:rsidR="002454BD" w:rsidRPr="000F67E3">
          <w:rPr>
            <w:rStyle w:val="Hyperlink"/>
            <w:rFonts w:cs="Times New Roman"/>
            <w:szCs w:val="24"/>
          </w:rPr>
          <w:t>http://www.biblegateway.com</w:t>
        </w:r>
      </w:hyperlink>
    </w:p>
    <w:p w14:paraId="33108513" w14:textId="45B8CCD2" w:rsidR="002454BD" w:rsidRDefault="004B7B7E" w:rsidP="00F31F38">
      <w:pPr>
        <w:ind w:left="720" w:hanging="720"/>
        <w:rPr>
          <w:rFonts w:cs="Times New Roman"/>
          <w:szCs w:val="24"/>
        </w:rPr>
      </w:pPr>
      <w:r w:rsidRPr="004B7B7E">
        <w:rPr>
          <w:rFonts w:cs="Times New Roman"/>
          <w:szCs w:val="24"/>
        </w:rPr>
        <w:t>Hwang, G., Wang, S., &amp; Lai, C. (2020, October). Effects of a social regulation-based online learning framework on students</w:t>
      </w:r>
      <w:r w:rsidR="007C7FBD">
        <w:rPr>
          <w:rFonts w:cs="Times New Roman"/>
          <w:szCs w:val="24"/>
        </w:rPr>
        <w:t>'</w:t>
      </w:r>
      <w:r w:rsidRPr="004B7B7E">
        <w:rPr>
          <w:rFonts w:cs="Times New Roman"/>
          <w:szCs w:val="24"/>
        </w:rPr>
        <w:t xml:space="preserve"> learning achievements and behaviors in mathematics . </w:t>
      </w:r>
      <w:r w:rsidRPr="004B7B7E">
        <w:rPr>
          <w:rFonts w:cs="Times New Roman"/>
          <w:i/>
          <w:iCs/>
          <w:szCs w:val="24"/>
        </w:rPr>
        <w:t>Elsevier: Computers and Education</w:t>
      </w:r>
      <w:r w:rsidR="00E973A0">
        <w:rPr>
          <w:rFonts w:cs="Times New Roman"/>
          <w:szCs w:val="24"/>
        </w:rPr>
        <w:t>.</w:t>
      </w:r>
      <w:r w:rsidRPr="004B7B7E">
        <w:rPr>
          <w:rFonts w:cs="Times New Roman"/>
          <w:szCs w:val="24"/>
        </w:rPr>
        <w:t xml:space="preserve"> </w:t>
      </w:r>
      <w:hyperlink r:id="rId13" w:history="1">
        <w:r w:rsidR="00C930A2" w:rsidRPr="000F67E3">
          <w:rPr>
            <w:rStyle w:val="Hyperlink"/>
            <w:rFonts w:cs="Times New Roman"/>
            <w:szCs w:val="24"/>
          </w:rPr>
          <w:t>https://doi.org/10.1016/j.compedu.2020.104031</w:t>
        </w:r>
      </w:hyperlink>
    </w:p>
    <w:p w14:paraId="4307834D" w14:textId="2FE93044" w:rsidR="00E973A0" w:rsidRPr="00E973A0" w:rsidRDefault="00E973A0" w:rsidP="00E973A0">
      <w:pPr>
        <w:ind w:left="720" w:hanging="720"/>
        <w:rPr>
          <w:rFonts w:cs="Times New Roman"/>
          <w:szCs w:val="24"/>
        </w:rPr>
      </w:pPr>
      <w:r w:rsidRPr="00E973A0">
        <w:rPr>
          <w:rFonts w:cs="Times New Roman"/>
          <w:szCs w:val="24"/>
        </w:rPr>
        <w:t>Rodriguez, M., Isotani, S., &amp; Zarate, L. (2018, May). Educational Data Mining: A review of evaluation process in the e</w:t>
      </w:r>
      <w:r>
        <w:rPr>
          <w:rFonts w:cs="Times New Roman"/>
          <w:szCs w:val="24"/>
        </w:rPr>
        <w:t>-</w:t>
      </w:r>
      <w:r w:rsidRPr="00E973A0">
        <w:rPr>
          <w:rFonts w:cs="Times New Roman"/>
          <w:szCs w:val="24"/>
        </w:rPr>
        <w:t>learning. </w:t>
      </w:r>
      <w:r w:rsidRPr="00E973A0">
        <w:rPr>
          <w:rFonts w:cs="Times New Roman"/>
          <w:i/>
          <w:iCs/>
          <w:szCs w:val="24"/>
        </w:rPr>
        <w:t>Elsevier: Telematics and Informatics, </w:t>
      </w:r>
      <w:r w:rsidRPr="00E973A0">
        <w:rPr>
          <w:rFonts w:cs="Times New Roman"/>
          <w:szCs w:val="24"/>
        </w:rPr>
        <w:t>(), . https://doi.org/10.1016/j.tele.2018.04.015</w:t>
      </w:r>
    </w:p>
    <w:p w14:paraId="759743E0" w14:textId="77777777" w:rsidR="00C930A2" w:rsidRPr="00651B5D" w:rsidRDefault="00C930A2" w:rsidP="00F31F38">
      <w:pPr>
        <w:ind w:left="720" w:hanging="720"/>
        <w:rPr>
          <w:rFonts w:cs="Times New Roman"/>
          <w:szCs w:val="24"/>
        </w:rPr>
      </w:pPr>
    </w:p>
    <w:sectPr w:rsidR="00C930A2" w:rsidRPr="00651B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C99700" w14:textId="77777777" w:rsidR="002C2EB5" w:rsidRDefault="002C2EB5" w:rsidP="00E04474">
      <w:pPr>
        <w:spacing w:line="240" w:lineRule="auto"/>
      </w:pPr>
      <w:r>
        <w:separator/>
      </w:r>
    </w:p>
  </w:endnote>
  <w:endnote w:type="continuationSeparator" w:id="0">
    <w:p w14:paraId="6E7AB42F" w14:textId="77777777" w:rsidR="002C2EB5" w:rsidRDefault="002C2EB5" w:rsidP="00E0447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245B23" w14:textId="77777777" w:rsidR="00C12D39" w:rsidRDefault="00C12D39">
    <w:pPr>
      <w:pStyle w:val="Footer"/>
    </w:pPr>
  </w:p>
  <w:p w14:paraId="33C9398A" w14:textId="77777777" w:rsidR="00C12D39" w:rsidRDefault="00C12D3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049503" w14:textId="77777777" w:rsidR="00C12D39" w:rsidRDefault="00C12D39" w:rsidP="003C1FD2">
    <w:pPr>
      <w:pStyle w:val="Footer"/>
    </w:pPr>
  </w:p>
  <w:p w14:paraId="42D56A2F" w14:textId="77777777" w:rsidR="00C12D39" w:rsidRDefault="00C12D39">
    <w:pPr>
      <w:pStyle w:val="Footer"/>
    </w:pPr>
  </w:p>
  <w:p w14:paraId="10575B9A" w14:textId="77777777" w:rsidR="00C12D39" w:rsidRDefault="00C12D3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70179FB" w14:textId="77777777" w:rsidR="002C2EB5" w:rsidRDefault="002C2EB5" w:rsidP="00E04474">
      <w:pPr>
        <w:spacing w:line="240" w:lineRule="auto"/>
      </w:pPr>
      <w:r>
        <w:separator/>
      </w:r>
    </w:p>
  </w:footnote>
  <w:footnote w:type="continuationSeparator" w:id="0">
    <w:p w14:paraId="622ED18A" w14:textId="77777777" w:rsidR="002C2EB5" w:rsidRDefault="002C2EB5" w:rsidP="00E0447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05B7CC" w14:textId="7F1FE0CF" w:rsidR="00F31F38" w:rsidRDefault="00D87EF2">
    <w:pPr>
      <w:pStyle w:val="Header"/>
      <w:jc w:val="right"/>
    </w:pPr>
    <w:r>
      <w:rPr>
        <w:szCs w:val="24"/>
      </w:rPr>
      <w:t>JOURNAL ARTICLE</w:t>
    </w:r>
    <w:r w:rsidR="00F31F38">
      <w:rPr>
        <w:szCs w:val="24"/>
      </w:rPr>
      <w:tab/>
    </w:r>
    <w:r w:rsidR="00F31F38">
      <w:rPr>
        <w:szCs w:val="24"/>
      </w:rPr>
      <w:tab/>
    </w:r>
    <w:sdt>
      <w:sdtPr>
        <w:id w:val="1310051695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="00F31F38">
          <w:fldChar w:fldCharType="begin"/>
        </w:r>
        <w:r w:rsidR="00F31F38">
          <w:instrText xml:space="preserve"> PAGE   \* MERGEFORMAT </w:instrText>
        </w:r>
        <w:r w:rsidR="00F31F38">
          <w:fldChar w:fldCharType="separate"/>
        </w:r>
        <w:r w:rsidR="008F4DC2">
          <w:rPr>
            <w:noProof/>
          </w:rPr>
          <w:t>1</w:t>
        </w:r>
        <w:r w:rsidR="00F31F38">
          <w:rPr>
            <w:noProof/>
          </w:rPr>
          <w:fldChar w:fldCharType="end"/>
        </w:r>
      </w:sdtContent>
    </w:sdt>
  </w:p>
  <w:p w14:paraId="5F691255" w14:textId="77777777" w:rsidR="00C12D39" w:rsidRDefault="00C12D39">
    <w:pPr>
      <w:pStyle w:val="BodyText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EDB720" w14:textId="77777777" w:rsidR="00C12D39" w:rsidRDefault="00C12D39">
    <w:pPr>
      <w:pStyle w:val="Header"/>
      <w:jc w:val="right"/>
    </w:pPr>
    <w:r>
      <w:rPr>
        <w:szCs w:val="24"/>
      </w:rPr>
      <w:fldChar w:fldCharType="begin"/>
    </w:r>
    <w:r>
      <w:rPr>
        <w:szCs w:val="24"/>
      </w:rPr>
      <w:instrText xml:space="preserve"> MACROBUTTON Noname &lt;Insert SHORTENED TITLE&gt; </w:instrText>
    </w:r>
    <w:r>
      <w:rPr>
        <w:szCs w:val="24"/>
      </w:rPr>
      <w:fldChar w:fldCharType="end"/>
    </w:r>
    <w:r>
      <w:rPr>
        <w:szCs w:val="24"/>
      </w:rPr>
      <w:tab/>
    </w:r>
    <w:r>
      <w:rPr>
        <w:szCs w:val="24"/>
      </w:rPr>
      <w:tab/>
    </w:r>
    <w:sdt>
      <w:sdtPr>
        <w:id w:val="-1942594977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sdtContent>
    </w:sdt>
  </w:p>
  <w:p w14:paraId="59972209" w14:textId="77777777" w:rsidR="00C12D39" w:rsidRDefault="00C12D3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8DBE28EC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21FC17B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C8E81E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8F6498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5BE6E6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894656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6FEACF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802C8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39E47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FA0C50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3FD32CC"/>
    <w:multiLevelType w:val="hybridMultilevel"/>
    <w:tmpl w:val="E79A7A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F1B2732"/>
    <w:multiLevelType w:val="hybridMultilevel"/>
    <w:tmpl w:val="C26E79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B676D45"/>
    <w:multiLevelType w:val="hybridMultilevel"/>
    <w:tmpl w:val="234EB2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CA0502A"/>
    <w:multiLevelType w:val="hybridMultilevel"/>
    <w:tmpl w:val="51327D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881CD7"/>
    <w:multiLevelType w:val="hybridMultilevel"/>
    <w:tmpl w:val="2828E0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0916A4C"/>
    <w:multiLevelType w:val="hybridMultilevel"/>
    <w:tmpl w:val="4B78CA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68674D"/>
    <w:multiLevelType w:val="hybridMultilevel"/>
    <w:tmpl w:val="6AF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AA7473"/>
    <w:multiLevelType w:val="hybridMultilevel"/>
    <w:tmpl w:val="54F6CA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7F5054"/>
    <w:multiLevelType w:val="hybridMultilevel"/>
    <w:tmpl w:val="F426DF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0D3085"/>
    <w:multiLevelType w:val="multilevel"/>
    <w:tmpl w:val="3D381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7024F1B"/>
    <w:multiLevelType w:val="hybridMultilevel"/>
    <w:tmpl w:val="2688BA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F7F7AE8"/>
    <w:multiLevelType w:val="hybridMultilevel"/>
    <w:tmpl w:val="BDE8F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EAA606D"/>
    <w:multiLevelType w:val="hybridMultilevel"/>
    <w:tmpl w:val="3698F4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17666E"/>
    <w:multiLevelType w:val="hybridMultilevel"/>
    <w:tmpl w:val="B60EE4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9"/>
  </w:num>
  <w:num w:numId="13">
    <w:abstractNumId w:val="14"/>
  </w:num>
  <w:num w:numId="14">
    <w:abstractNumId w:val="20"/>
  </w:num>
  <w:num w:numId="15">
    <w:abstractNumId w:val="11"/>
  </w:num>
  <w:num w:numId="16">
    <w:abstractNumId w:val="12"/>
  </w:num>
  <w:num w:numId="17">
    <w:abstractNumId w:val="23"/>
  </w:num>
  <w:num w:numId="18">
    <w:abstractNumId w:val="13"/>
  </w:num>
  <w:num w:numId="19">
    <w:abstractNumId w:val="21"/>
  </w:num>
  <w:num w:numId="20">
    <w:abstractNumId w:val="15"/>
  </w:num>
  <w:num w:numId="21">
    <w:abstractNumId w:val="10"/>
  </w:num>
  <w:num w:numId="22">
    <w:abstractNumId w:val="17"/>
  </w:num>
  <w:num w:numId="23">
    <w:abstractNumId w:val="16"/>
  </w:num>
  <w:num w:numId="2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attachedTemplate r:id="rId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QxsjQxMbUwMDQ1NjJX0lEKTi0uzszPAykwrAUAK1uLIiwAAAA="/>
  </w:docVars>
  <w:rsids>
    <w:rsidRoot w:val="00CA136E"/>
    <w:rsid w:val="0000320E"/>
    <w:rsid w:val="00021811"/>
    <w:rsid w:val="00023E3A"/>
    <w:rsid w:val="00023E42"/>
    <w:rsid w:val="00033212"/>
    <w:rsid w:val="000343F3"/>
    <w:rsid w:val="00035806"/>
    <w:rsid w:val="00044E21"/>
    <w:rsid w:val="00051FE0"/>
    <w:rsid w:val="00055B6A"/>
    <w:rsid w:val="00073B2D"/>
    <w:rsid w:val="00082B55"/>
    <w:rsid w:val="000842E7"/>
    <w:rsid w:val="00090421"/>
    <w:rsid w:val="000A6112"/>
    <w:rsid w:val="000B04FC"/>
    <w:rsid w:val="000B0D62"/>
    <w:rsid w:val="000C0250"/>
    <w:rsid w:val="000D1F02"/>
    <w:rsid w:val="000D60B1"/>
    <w:rsid w:val="000E18E3"/>
    <w:rsid w:val="0010378B"/>
    <w:rsid w:val="001104C0"/>
    <w:rsid w:val="001139C5"/>
    <w:rsid w:val="00125D38"/>
    <w:rsid w:val="00134F28"/>
    <w:rsid w:val="001412C7"/>
    <w:rsid w:val="0014543B"/>
    <w:rsid w:val="00152B8B"/>
    <w:rsid w:val="001532A0"/>
    <w:rsid w:val="0015641F"/>
    <w:rsid w:val="0016274C"/>
    <w:rsid w:val="001879B7"/>
    <w:rsid w:val="001902CC"/>
    <w:rsid w:val="00194BEE"/>
    <w:rsid w:val="001B17D4"/>
    <w:rsid w:val="001B2E46"/>
    <w:rsid w:val="001B4D85"/>
    <w:rsid w:val="001B688F"/>
    <w:rsid w:val="001E3596"/>
    <w:rsid w:val="001E3F0B"/>
    <w:rsid w:val="001E7402"/>
    <w:rsid w:val="001F5D7E"/>
    <w:rsid w:val="001F5E61"/>
    <w:rsid w:val="001F5F3C"/>
    <w:rsid w:val="001F6DE6"/>
    <w:rsid w:val="002068D5"/>
    <w:rsid w:val="00210FB0"/>
    <w:rsid w:val="0022381A"/>
    <w:rsid w:val="00227EF9"/>
    <w:rsid w:val="00241A5E"/>
    <w:rsid w:val="002454BD"/>
    <w:rsid w:val="0025509E"/>
    <w:rsid w:val="002657DD"/>
    <w:rsid w:val="00276CD1"/>
    <w:rsid w:val="00277B9D"/>
    <w:rsid w:val="00280EA0"/>
    <w:rsid w:val="00281450"/>
    <w:rsid w:val="00285EBC"/>
    <w:rsid w:val="0029067A"/>
    <w:rsid w:val="00294395"/>
    <w:rsid w:val="0029690B"/>
    <w:rsid w:val="002A22A6"/>
    <w:rsid w:val="002A4423"/>
    <w:rsid w:val="002A6696"/>
    <w:rsid w:val="002B6302"/>
    <w:rsid w:val="002B6478"/>
    <w:rsid w:val="002C2EB5"/>
    <w:rsid w:val="002C6F23"/>
    <w:rsid w:val="002E0E68"/>
    <w:rsid w:val="002E12F9"/>
    <w:rsid w:val="002E17CE"/>
    <w:rsid w:val="002E2AF6"/>
    <w:rsid w:val="0033328F"/>
    <w:rsid w:val="0033525D"/>
    <w:rsid w:val="0034371C"/>
    <w:rsid w:val="00351262"/>
    <w:rsid w:val="00353D7A"/>
    <w:rsid w:val="00382C6C"/>
    <w:rsid w:val="00384130"/>
    <w:rsid w:val="003856B4"/>
    <w:rsid w:val="00397334"/>
    <w:rsid w:val="003B6D3D"/>
    <w:rsid w:val="003C1FD2"/>
    <w:rsid w:val="003E7A7E"/>
    <w:rsid w:val="003F2BB2"/>
    <w:rsid w:val="004124DE"/>
    <w:rsid w:val="00423C35"/>
    <w:rsid w:val="0044467C"/>
    <w:rsid w:val="00454BE8"/>
    <w:rsid w:val="00470C31"/>
    <w:rsid w:val="0048176F"/>
    <w:rsid w:val="00486B5B"/>
    <w:rsid w:val="00490FB5"/>
    <w:rsid w:val="00491330"/>
    <w:rsid w:val="00491860"/>
    <w:rsid w:val="00496A9A"/>
    <w:rsid w:val="00497FF0"/>
    <w:rsid w:val="004B3548"/>
    <w:rsid w:val="004B3DC4"/>
    <w:rsid w:val="004B7097"/>
    <w:rsid w:val="004B7B7E"/>
    <w:rsid w:val="004C7F37"/>
    <w:rsid w:val="004E1AD4"/>
    <w:rsid w:val="004E5B9F"/>
    <w:rsid w:val="004F51EC"/>
    <w:rsid w:val="00515CE2"/>
    <w:rsid w:val="00531673"/>
    <w:rsid w:val="0053432F"/>
    <w:rsid w:val="00542556"/>
    <w:rsid w:val="005533E9"/>
    <w:rsid w:val="00554790"/>
    <w:rsid w:val="00566B7E"/>
    <w:rsid w:val="00573F0C"/>
    <w:rsid w:val="00585E4A"/>
    <w:rsid w:val="00586589"/>
    <w:rsid w:val="005A0400"/>
    <w:rsid w:val="005B4C58"/>
    <w:rsid w:val="005B6E55"/>
    <w:rsid w:val="005C00DF"/>
    <w:rsid w:val="005C7E52"/>
    <w:rsid w:val="005D3821"/>
    <w:rsid w:val="005E3F42"/>
    <w:rsid w:val="005E7373"/>
    <w:rsid w:val="005E7381"/>
    <w:rsid w:val="005F3CDD"/>
    <w:rsid w:val="005F6A8E"/>
    <w:rsid w:val="00642B6B"/>
    <w:rsid w:val="00644D7B"/>
    <w:rsid w:val="00647F8A"/>
    <w:rsid w:val="00651B5D"/>
    <w:rsid w:val="00656426"/>
    <w:rsid w:val="00661EE2"/>
    <w:rsid w:val="006744E4"/>
    <w:rsid w:val="006840DF"/>
    <w:rsid w:val="00690452"/>
    <w:rsid w:val="00697D4A"/>
    <w:rsid w:val="006B4020"/>
    <w:rsid w:val="006B7B5C"/>
    <w:rsid w:val="006C3849"/>
    <w:rsid w:val="006D05B5"/>
    <w:rsid w:val="006E36C7"/>
    <w:rsid w:val="006E751B"/>
    <w:rsid w:val="0070426D"/>
    <w:rsid w:val="007133E2"/>
    <w:rsid w:val="00732CB3"/>
    <w:rsid w:val="007450AE"/>
    <w:rsid w:val="00753123"/>
    <w:rsid w:val="00760A63"/>
    <w:rsid w:val="00784E5C"/>
    <w:rsid w:val="007862E2"/>
    <w:rsid w:val="007921DF"/>
    <w:rsid w:val="007A2869"/>
    <w:rsid w:val="007B78F0"/>
    <w:rsid w:val="007C2160"/>
    <w:rsid w:val="007C3F66"/>
    <w:rsid w:val="007C42EB"/>
    <w:rsid w:val="007C51BE"/>
    <w:rsid w:val="007C7FBD"/>
    <w:rsid w:val="007D0592"/>
    <w:rsid w:val="007D06D5"/>
    <w:rsid w:val="007D378D"/>
    <w:rsid w:val="007D3934"/>
    <w:rsid w:val="007E1368"/>
    <w:rsid w:val="007E2C71"/>
    <w:rsid w:val="007E5FA3"/>
    <w:rsid w:val="007E7F0E"/>
    <w:rsid w:val="007F1483"/>
    <w:rsid w:val="007F3E07"/>
    <w:rsid w:val="00803048"/>
    <w:rsid w:val="00804372"/>
    <w:rsid w:val="00811801"/>
    <w:rsid w:val="00825FA8"/>
    <w:rsid w:val="00831B0C"/>
    <w:rsid w:val="008336E4"/>
    <w:rsid w:val="0085210A"/>
    <w:rsid w:val="008526E9"/>
    <w:rsid w:val="0085561F"/>
    <w:rsid w:val="008566FC"/>
    <w:rsid w:val="00856E59"/>
    <w:rsid w:val="00863274"/>
    <w:rsid w:val="008654F2"/>
    <w:rsid w:val="008714AA"/>
    <w:rsid w:val="00872A4F"/>
    <w:rsid w:val="00872DA1"/>
    <w:rsid w:val="008771C1"/>
    <w:rsid w:val="00877A80"/>
    <w:rsid w:val="00877EF8"/>
    <w:rsid w:val="008833AE"/>
    <w:rsid w:val="008919A1"/>
    <w:rsid w:val="00892E0D"/>
    <w:rsid w:val="008A2ED5"/>
    <w:rsid w:val="008A4400"/>
    <w:rsid w:val="008A4B76"/>
    <w:rsid w:val="008B1577"/>
    <w:rsid w:val="008B1F60"/>
    <w:rsid w:val="008D3B74"/>
    <w:rsid w:val="008D3D84"/>
    <w:rsid w:val="008D5F0F"/>
    <w:rsid w:val="008E3AC1"/>
    <w:rsid w:val="008E4A24"/>
    <w:rsid w:val="008F2710"/>
    <w:rsid w:val="008F4A14"/>
    <w:rsid w:val="008F4DC2"/>
    <w:rsid w:val="008F545F"/>
    <w:rsid w:val="008F75BB"/>
    <w:rsid w:val="0090723A"/>
    <w:rsid w:val="00911A0F"/>
    <w:rsid w:val="009311E4"/>
    <w:rsid w:val="009333ED"/>
    <w:rsid w:val="00940D48"/>
    <w:rsid w:val="0095578F"/>
    <w:rsid w:val="0097266F"/>
    <w:rsid w:val="00977166"/>
    <w:rsid w:val="009901CA"/>
    <w:rsid w:val="009912AB"/>
    <w:rsid w:val="00995DB3"/>
    <w:rsid w:val="009B07A8"/>
    <w:rsid w:val="009B67C2"/>
    <w:rsid w:val="009C12F3"/>
    <w:rsid w:val="009C7D62"/>
    <w:rsid w:val="009C7D75"/>
    <w:rsid w:val="009D36D8"/>
    <w:rsid w:val="009D5498"/>
    <w:rsid w:val="009E51DD"/>
    <w:rsid w:val="009E5D16"/>
    <w:rsid w:val="009E6B80"/>
    <w:rsid w:val="00A0247C"/>
    <w:rsid w:val="00A12EFB"/>
    <w:rsid w:val="00A32A23"/>
    <w:rsid w:val="00A32E50"/>
    <w:rsid w:val="00A435F6"/>
    <w:rsid w:val="00A45BA3"/>
    <w:rsid w:val="00A4665F"/>
    <w:rsid w:val="00A57493"/>
    <w:rsid w:val="00A621BE"/>
    <w:rsid w:val="00A741B1"/>
    <w:rsid w:val="00A84650"/>
    <w:rsid w:val="00A856E1"/>
    <w:rsid w:val="00AA1C79"/>
    <w:rsid w:val="00AA2925"/>
    <w:rsid w:val="00AB0758"/>
    <w:rsid w:val="00AB6528"/>
    <w:rsid w:val="00AD5122"/>
    <w:rsid w:val="00AE69BB"/>
    <w:rsid w:val="00AF2EAA"/>
    <w:rsid w:val="00B04281"/>
    <w:rsid w:val="00B17EB3"/>
    <w:rsid w:val="00B273B5"/>
    <w:rsid w:val="00B3417E"/>
    <w:rsid w:val="00B44010"/>
    <w:rsid w:val="00B54AB3"/>
    <w:rsid w:val="00B57A74"/>
    <w:rsid w:val="00B714AD"/>
    <w:rsid w:val="00B827E7"/>
    <w:rsid w:val="00B86548"/>
    <w:rsid w:val="00B874EA"/>
    <w:rsid w:val="00B920A8"/>
    <w:rsid w:val="00BA02D9"/>
    <w:rsid w:val="00BA627F"/>
    <w:rsid w:val="00BB0A2F"/>
    <w:rsid w:val="00BB0CDF"/>
    <w:rsid w:val="00BB2E5A"/>
    <w:rsid w:val="00BC0C74"/>
    <w:rsid w:val="00BD32F1"/>
    <w:rsid w:val="00BE004F"/>
    <w:rsid w:val="00BE2D8A"/>
    <w:rsid w:val="00BF6E53"/>
    <w:rsid w:val="00C01887"/>
    <w:rsid w:val="00C05DD7"/>
    <w:rsid w:val="00C05E33"/>
    <w:rsid w:val="00C078BF"/>
    <w:rsid w:val="00C1285A"/>
    <w:rsid w:val="00C12D39"/>
    <w:rsid w:val="00C22CF1"/>
    <w:rsid w:val="00C306C3"/>
    <w:rsid w:val="00C70A85"/>
    <w:rsid w:val="00C80ECD"/>
    <w:rsid w:val="00C8760B"/>
    <w:rsid w:val="00C91EFE"/>
    <w:rsid w:val="00C930A2"/>
    <w:rsid w:val="00C934F4"/>
    <w:rsid w:val="00C9382A"/>
    <w:rsid w:val="00C9640B"/>
    <w:rsid w:val="00CA136E"/>
    <w:rsid w:val="00CA4E07"/>
    <w:rsid w:val="00CA5280"/>
    <w:rsid w:val="00CA6043"/>
    <w:rsid w:val="00CB08C1"/>
    <w:rsid w:val="00CC5947"/>
    <w:rsid w:val="00CC66BA"/>
    <w:rsid w:val="00CE0EBC"/>
    <w:rsid w:val="00CE2A8C"/>
    <w:rsid w:val="00CF3A12"/>
    <w:rsid w:val="00CF7E06"/>
    <w:rsid w:val="00D06188"/>
    <w:rsid w:val="00D1142D"/>
    <w:rsid w:val="00D227F9"/>
    <w:rsid w:val="00D24CCE"/>
    <w:rsid w:val="00D27C4A"/>
    <w:rsid w:val="00D30A3B"/>
    <w:rsid w:val="00D43886"/>
    <w:rsid w:val="00D5168B"/>
    <w:rsid w:val="00D54652"/>
    <w:rsid w:val="00D627BA"/>
    <w:rsid w:val="00D86C45"/>
    <w:rsid w:val="00D87EF2"/>
    <w:rsid w:val="00D915E2"/>
    <w:rsid w:val="00D94836"/>
    <w:rsid w:val="00D971F4"/>
    <w:rsid w:val="00DA062C"/>
    <w:rsid w:val="00DA2D6E"/>
    <w:rsid w:val="00DB1C7E"/>
    <w:rsid w:val="00DB63BE"/>
    <w:rsid w:val="00DC0A20"/>
    <w:rsid w:val="00DC1924"/>
    <w:rsid w:val="00DC7EA9"/>
    <w:rsid w:val="00DD06E2"/>
    <w:rsid w:val="00DE0D91"/>
    <w:rsid w:val="00E04474"/>
    <w:rsid w:val="00E06B16"/>
    <w:rsid w:val="00E06D07"/>
    <w:rsid w:val="00E2242E"/>
    <w:rsid w:val="00E26187"/>
    <w:rsid w:val="00E30585"/>
    <w:rsid w:val="00E42CEF"/>
    <w:rsid w:val="00E47DEC"/>
    <w:rsid w:val="00E54861"/>
    <w:rsid w:val="00E61303"/>
    <w:rsid w:val="00E62AE0"/>
    <w:rsid w:val="00E64F1D"/>
    <w:rsid w:val="00E66307"/>
    <w:rsid w:val="00E8607E"/>
    <w:rsid w:val="00E878CE"/>
    <w:rsid w:val="00E87CEF"/>
    <w:rsid w:val="00E95404"/>
    <w:rsid w:val="00E973A0"/>
    <w:rsid w:val="00EA0E0B"/>
    <w:rsid w:val="00EA4D0E"/>
    <w:rsid w:val="00EA66F4"/>
    <w:rsid w:val="00EB1670"/>
    <w:rsid w:val="00ED2823"/>
    <w:rsid w:val="00EE4949"/>
    <w:rsid w:val="00EF2348"/>
    <w:rsid w:val="00EF5DE2"/>
    <w:rsid w:val="00EF61EA"/>
    <w:rsid w:val="00EF7DD7"/>
    <w:rsid w:val="00F03B7D"/>
    <w:rsid w:val="00F112C0"/>
    <w:rsid w:val="00F21401"/>
    <w:rsid w:val="00F24606"/>
    <w:rsid w:val="00F24BD1"/>
    <w:rsid w:val="00F25264"/>
    <w:rsid w:val="00F27A08"/>
    <w:rsid w:val="00F31F38"/>
    <w:rsid w:val="00F329D9"/>
    <w:rsid w:val="00F54D5B"/>
    <w:rsid w:val="00F60667"/>
    <w:rsid w:val="00F60EF9"/>
    <w:rsid w:val="00F72D5A"/>
    <w:rsid w:val="00F85A11"/>
    <w:rsid w:val="00FA6064"/>
    <w:rsid w:val="00FB5889"/>
    <w:rsid w:val="00FD3605"/>
    <w:rsid w:val="00FD44C1"/>
    <w:rsid w:val="00FD5716"/>
    <w:rsid w:val="00FE2AEC"/>
    <w:rsid w:val="00FF6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788803"/>
  <w15:chartTrackingRefBased/>
  <w15:docId w15:val="{CA3BAAF9-3E2D-4627-A136-245B335F4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0A3B"/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8A4400"/>
    <w:pPr>
      <w:keepNext/>
      <w:keepLines/>
      <w:jc w:val="center"/>
      <w:outlineLvl w:val="0"/>
    </w:pPr>
    <w:rPr>
      <w:rFonts w:eastAsiaTheme="majorEastAsia" w:cstheme="majorBidi"/>
      <w:b/>
      <w:bCs/>
      <w:color w:val="000000" w:themeColor="text1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1483"/>
    <w:pPr>
      <w:keepNext/>
      <w:keepLines/>
      <w:outlineLvl w:val="1"/>
    </w:pPr>
    <w:rPr>
      <w:rFonts w:eastAsiaTheme="majorEastAsia" w:cstheme="majorBidi"/>
      <w:b/>
      <w:bCs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8833AE"/>
    <w:pPr>
      <w:keepNext/>
      <w:keepLines/>
      <w:tabs>
        <w:tab w:val="left" w:pos="720"/>
      </w:tabs>
      <w:spacing w:before="40"/>
      <w:outlineLvl w:val="2"/>
    </w:pPr>
    <w:rPr>
      <w:rFonts w:eastAsiaTheme="majorEastAsia" w:cs="Times New Roman"/>
      <w:b/>
      <w:i/>
      <w:iCs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C6F23"/>
    <w:pPr>
      <w:keepNext/>
      <w:keepLines/>
      <w:ind w:firstLine="720"/>
      <w:outlineLvl w:val="3"/>
    </w:pPr>
    <w:rPr>
      <w:rFonts w:eastAsiaTheme="majorEastAsia" w:cstheme="majorBidi"/>
      <w:b/>
      <w:iCs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6F23"/>
    <w:pPr>
      <w:keepNext/>
      <w:keepLines/>
      <w:ind w:firstLine="720"/>
      <w:outlineLvl w:val="4"/>
    </w:pPr>
    <w:rPr>
      <w:rFonts w:eastAsiaTheme="majorEastAsia" w:cstheme="majorBidi"/>
      <w:b/>
      <w:i/>
      <w:color w:val="000000" w:themeColor="text1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C8760B"/>
    <w:pPr>
      <w:keepNext/>
      <w:keepLines/>
      <w:widowControl w:val="0"/>
      <w:autoSpaceDE w:val="0"/>
      <w:autoSpaceDN w:val="0"/>
      <w:jc w:val="center"/>
      <w:outlineLvl w:val="6"/>
    </w:pPr>
    <w:rPr>
      <w:rFonts w:eastAsiaTheme="majorEastAsia" w:cstheme="majorBidi"/>
      <w:iCs/>
      <w:color w:val="000000" w:themeColor="text1"/>
      <w:lang w:bidi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D30A3B"/>
    <w:pPr>
      <w:spacing w:after="120" w:line="240" w:lineRule="auto"/>
      <w:ind w:firstLine="72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D30A3B"/>
    <w:rPr>
      <w:rFonts w:ascii="Times New Roman" w:hAnsi="Times New Roman"/>
      <w:sz w:val="20"/>
      <w:szCs w:val="20"/>
    </w:rPr>
  </w:style>
  <w:style w:type="paragraph" w:customStyle="1" w:styleId="Footnotesupercript">
    <w:name w:val="Footnote supercript"/>
    <w:basedOn w:val="FootnoteText"/>
    <w:link w:val="FootnotesupercriptChar"/>
    <w:autoRedefine/>
    <w:qFormat/>
    <w:rsid w:val="00D30A3B"/>
  </w:style>
  <w:style w:type="character" w:customStyle="1" w:styleId="FootnotesupercriptChar">
    <w:name w:val="Footnote supercript Char"/>
    <w:basedOn w:val="FootnoteTextChar"/>
    <w:link w:val="Footnotesupercript"/>
    <w:rsid w:val="00D30A3B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1902CC"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rsid w:val="008A4400"/>
    <w:rPr>
      <w:rFonts w:ascii="Times New Roman" w:eastAsiaTheme="majorEastAsia" w:hAnsi="Times New Roman" w:cstheme="majorBidi"/>
      <w:b/>
      <w:bCs/>
      <w:color w:val="000000" w:themeColor="text1"/>
      <w:sz w:val="24"/>
      <w:szCs w:val="28"/>
    </w:rPr>
  </w:style>
  <w:style w:type="paragraph" w:styleId="TOC1">
    <w:name w:val="toc 1"/>
    <w:basedOn w:val="Normal"/>
    <w:next w:val="Normal"/>
    <w:autoRedefine/>
    <w:uiPriority w:val="39"/>
    <w:unhideWhenUsed/>
    <w:rsid w:val="00D30A3B"/>
    <w:rPr>
      <w:rFonts w:eastAsia="Times New Roman" w:cs="Times New Roman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7F1483"/>
    <w:rPr>
      <w:rFonts w:ascii="Times New Roman" w:eastAsiaTheme="majorEastAsia" w:hAnsi="Times New Roman" w:cstheme="majorBidi"/>
      <w:b/>
      <w:bCs/>
      <w:color w:val="000000" w:themeColor="text1"/>
      <w:sz w:val="24"/>
      <w:szCs w:val="26"/>
    </w:rPr>
  </w:style>
  <w:style w:type="paragraph" w:customStyle="1" w:styleId="TableParagraph">
    <w:name w:val="Table Paragraph"/>
    <w:basedOn w:val="Normal"/>
    <w:uiPriority w:val="1"/>
    <w:qFormat/>
    <w:rsid w:val="00D30A3B"/>
    <w:pPr>
      <w:widowControl w:val="0"/>
      <w:autoSpaceDE w:val="0"/>
      <w:autoSpaceDN w:val="0"/>
      <w:spacing w:line="240" w:lineRule="auto"/>
      <w:ind w:left="110"/>
    </w:pPr>
    <w:rPr>
      <w:rFonts w:eastAsia="Times New Roman" w:cs="Times New Roman"/>
    </w:rPr>
  </w:style>
  <w:style w:type="character" w:customStyle="1" w:styleId="Heading3Char">
    <w:name w:val="Heading 3 Char"/>
    <w:basedOn w:val="DefaultParagraphFont"/>
    <w:link w:val="Heading3"/>
    <w:uiPriority w:val="9"/>
    <w:rsid w:val="008833AE"/>
    <w:rPr>
      <w:rFonts w:ascii="Times New Roman" w:eastAsiaTheme="majorEastAsia" w:hAnsi="Times New Roman" w:cs="Times New Roman"/>
      <w:b/>
      <w:i/>
      <w:iCs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D30A3B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0A3B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D30A3B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0A3B"/>
    <w:rPr>
      <w:rFonts w:ascii="Times New Roman" w:hAnsi="Times New Roman"/>
      <w:sz w:val="24"/>
    </w:rPr>
  </w:style>
  <w:style w:type="paragraph" w:styleId="BodyText">
    <w:name w:val="Body Text"/>
    <w:basedOn w:val="Normal"/>
    <w:link w:val="BodyTextChar"/>
    <w:uiPriority w:val="1"/>
    <w:qFormat/>
    <w:rsid w:val="00D30A3B"/>
    <w:pPr>
      <w:widowControl w:val="0"/>
      <w:autoSpaceDE w:val="0"/>
      <w:autoSpaceDN w:val="0"/>
      <w:spacing w:line="240" w:lineRule="auto"/>
    </w:pPr>
    <w:rPr>
      <w:rFonts w:eastAsia="Times New Roman" w:cs="Times New Roman"/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D30A3B"/>
    <w:rPr>
      <w:rFonts w:ascii="Times New Roman" w:eastAsia="Times New Roman" w:hAnsi="Times New Roman" w:cs="Times New Roman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0A3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0A3B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D30A3B"/>
    <w:pPr>
      <w:spacing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30A3B"/>
    <w:pPr>
      <w:spacing w:line="240" w:lineRule="auto"/>
      <w:ind w:left="720"/>
      <w:contextualSpacing/>
    </w:pPr>
    <w:rPr>
      <w:rFonts w:eastAsia="Times New Roman" w:cs="Times New Roman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rsid w:val="00C8760B"/>
    <w:rPr>
      <w:rFonts w:ascii="Times New Roman" w:eastAsiaTheme="majorEastAsia" w:hAnsi="Times New Roman" w:cstheme="majorBidi"/>
      <w:iCs/>
      <w:color w:val="000000" w:themeColor="text1"/>
      <w:sz w:val="24"/>
      <w:lang w:bidi="en-US"/>
    </w:rPr>
  </w:style>
  <w:style w:type="paragraph" w:styleId="TableofAuthorities">
    <w:name w:val="table of authorities"/>
    <w:basedOn w:val="Normal"/>
    <w:next w:val="Normal"/>
    <w:autoRedefine/>
    <w:uiPriority w:val="99"/>
    <w:semiHidden/>
    <w:unhideWhenUsed/>
    <w:rsid w:val="00351262"/>
    <w:pPr>
      <w:widowControl w:val="0"/>
      <w:autoSpaceDE w:val="0"/>
      <w:autoSpaceDN w:val="0"/>
      <w:spacing w:after="180" w:line="240" w:lineRule="auto"/>
      <w:ind w:left="360" w:hanging="360"/>
    </w:pPr>
    <w:rPr>
      <w:rFonts w:eastAsia="Times New Roman" w:cs="Times New Roman"/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2C6F23"/>
    <w:rPr>
      <w:rFonts w:ascii="Times New Roman" w:eastAsiaTheme="majorEastAsia" w:hAnsi="Times New Roman" w:cstheme="majorBidi"/>
      <w:b/>
      <w:iCs/>
      <w:color w:val="000000" w:themeColor="text1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6F23"/>
    <w:rPr>
      <w:rFonts w:ascii="Times New Roman" w:eastAsiaTheme="majorEastAsia" w:hAnsi="Times New Roman" w:cstheme="majorBidi"/>
      <w:b/>
      <w:i/>
      <w:color w:val="000000" w:themeColor="text1"/>
      <w:sz w:val="24"/>
    </w:rPr>
  </w:style>
  <w:style w:type="character" w:styleId="Hyperlink">
    <w:name w:val="Hyperlink"/>
    <w:basedOn w:val="DefaultParagraphFont"/>
    <w:uiPriority w:val="99"/>
    <w:unhideWhenUsed/>
    <w:rsid w:val="00EF61EA"/>
    <w:rPr>
      <w:color w:val="0563C1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EF5DE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F5DE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F5DE2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F5DE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F5DE2"/>
    <w:rPr>
      <w:rFonts w:ascii="Times New Roman" w:hAnsi="Times New Roman"/>
      <w:b/>
      <w:bCs/>
      <w:sz w:val="20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C66BA"/>
    <w:rPr>
      <w:color w:val="605E5C"/>
      <w:shd w:val="clear" w:color="auto" w:fill="E1DFDD"/>
    </w:rPr>
  </w:style>
  <w:style w:type="paragraph" w:customStyle="1" w:styleId="item-home">
    <w:name w:val="item-home"/>
    <w:basedOn w:val="Normal"/>
    <w:rsid w:val="001B17D4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paragraph" w:customStyle="1" w:styleId="separator">
    <w:name w:val="separator"/>
    <w:basedOn w:val="Normal"/>
    <w:rsid w:val="001B17D4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877EF8"/>
    <w:pPr>
      <w:spacing w:before="240" w:line="259" w:lineRule="auto"/>
      <w:jc w:val="left"/>
      <w:outlineLvl w:val="9"/>
    </w:pPr>
    <w:rPr>
      <w:rFonts w:asciiTheme="majorHAnsi" w:hAnsiTheme="majorHAnsi"/>
      <w:b w:val="0"/>
      <w:bCs w:val="0"/>
      <w:color w:val="B35E06" w:themeColor="accent1" w:themeShade="BF"/>
      <w:sz w:val="32"/>
      <w:szCs w:val="32"/>
    </w:rPr>
  </w:style>
  <w:style w:type="paragraph" w:styleId="TOC2">
    <w:name w:val="toc 2"/>
    <w:basedOn w:val="Normal"/>
    <w:next w:val="Normal"/>
    <w:autoRedefine/>
    <w:uiPriority w:val="39"/>
    <w:unhideWhenUsed/>
    <w:rsid w:val="00877EF8"/>
    <w:pPr>
      <w:tabs>
        <w:tab w:val="right" w:leader="dot" w:pos="9350"/>
      </w:tabs>
      <w:spacing w:after="100"/>
      <w:ind w:left="240" w:firstLine="480"/>
    </w:pPr>
  </w:style>
  <w:style w:type="paragraph" w:styleId="TOC3">
    <w:name w:val="toc 3"/>
    <w:basedOn w:val="Normal"/>
    <w:next w:val="Normal"/>
    <w:autoRedefine/>
    <w:uiPriority w:val="39"/>
    <w:unhideWhenUsed/>
    <w:rsid w:val="00877EF8"/>
    <w:pPr>
      <w:tabs>
        <w:tab w:val="right" w:leader="dot" w:pos="9350"/>
      </w:tabs>
      <w:spacing w:after="100"/>
      <w:ind w:left="480" w:firstLine="960"/>
    </w:pPr>
  </w:style>
  <w:style w:type="paragraph" w:styleId="TOC4">
    <w:name w:val="toc 4"/>
    <w:basedOn w:val="Normal"/>
    <w:next w:val="Normal"/>
    <w:autoRedefine/>
    <w:uiPriority w:val="39"/>
    <w:unhideWhenUsed/>
    <w:rsid w:val="00877EF8"/>
    <w:pPr>
      <w:tabs>
        <w:tab w:val="right" w:leader="dot" w:pos="9350"/>
      </w:tabs>
      <w:spacing w:after="100"/>
      <w:ind w:left="720" w:firstLine="1440"/>
    </w:pPr>
  </w:style>
  <w:style w:type="paragraph" w:styleId="TOC5">
    <w:name w:val="toc 5"/>
    <w:basedOn w:val="Normal"/>
    <w:next w:val="Normal"/>
    <w:autoRedefine/>
    <w:uiPriority w:val="39"/>
    <w:unhideWhenUsed/>
    <w:rsid w:val="00877EF8"/>
    <w:pPr>
      <w:tabs>
        <w:tab w:val="right" w:leader="dot" w:pos="9350"/>
      </w:tabs>
      <w:spacing w:after="100"/>
      <w:ind w:left="960" w:firstLine="1920"/>
    </w:pPr>
  </w:style>
  <w:style w:type="character" w:styleId="FollowedHyperlink">
    <w:name w:val="FollowedHyperlink"/>
    <w:basedOn w:val="DefaultParagraphFont"/>
    <w:uiPriority w:val="99"/>
    <w:semiHidden/>
    <w:unhideWhenUsed/>
    <w:rsid w:val="00531673"/>
    <w:rPr>
      <w:color w:val="B26B0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32E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683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4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s://doi.org/10.1016/j.compedu.2020.10403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biblegateway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ris\Downloads\APA-7th-Template-Graduate%20(4).dotm" TargetMode="External"/></Relationships>
</file>

<file path=word/theme/theme1.xml><?xml version="1.0" encoding="utf-8"?>
<a:theme xmlns:a="http://schemas.openxmlformats.org/drawingml/2006/main" name="Office Theme">
  <a:themeElements>
    <a:clrScheme name="Aspect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F07F09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1E738F-7BA4-474A-8375-979DBEA83B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APA-7th-Template-Graduate (4)</Template>
  <TotalTime>21</TotalTime>
  <Pages>4</Pages>
  <Words>580</Words>
  <Characters>3312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B</dc:creator>
  <cp:keywords/>
  <dc:description/>
  <cp:lastModifiedBy>Christina B</cp:lastModifiedBy>
  <cp:revision>3</cp:revision>
  <cp:lastPrinted>2020-01-03T23:33:00Z</cp:lastPrinted>
  <dcterms:created xsi:type="dcterms:W3CDTF">2021-03-28T23:53:00Z</dcterms:created>
  <dcterms:modified xsi:type="dcterms:W3CDTF">2021-03-28T23:54:00Z</dcterms:modified>
</cp:coreProperties>
</file>